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хранения шин и колёс</w:t>
      </w:r>
    </w:p>
    <w:p>
      <w:pPr>
        <w:pStyle w:val="FirstParagraph"/>
      </w:pPr>
      <w:r>
        <w:t xml:space="preserve">ООО «Ромашка», в лице директора П. П. Петрова, действующего на основании устава,</w:t>
      </w:r>
    </w:p>
    <w:p>
      <w:pPr>
        <w:pStyle w:val="BodyText"/>
      </w:pPr>
      <w:r>
        <w:t xml:space="preserve">именуемое Хранитель, с одной стороны, и</w:t>
      </w:r>
    </w:p>
    <w:p>
      <w:pPr>
        <w:pStyle w:val="BodyText"/>
      </w:pPr>
      <w:r>
        <w:t xml:space="preserve">И. И. Иванов, паспорт 45 00 № 123456,</w:t>
      </w:r>
    </w:p>
    <w:p>
      <w:pPr>
        <w:pStyle w:val="BodyText"/>
      </w:pPr>
      <w:r>
        <w:t xml:space="preserve">именуемый Поклажедатель, с другой стороны, заключили договор о нижеследующем.</w:t>
      </w:r>
    </w:p>
    <w:bookmarkStart w:id="10" w:name="договор-хранения-шин-и-колёс"/>
    <w:p>
      <w:pPr>
        <w:pStyle w:val="Heading1"/>
      </w:pPr>
      <w:r>
        <w:t xml:space="preserve">Договор хранения шин и колёс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Хранитель принимает на хранение комплект шин и колёс, перечисленный в акте приёма-передачи, и обязуется вернуть его Поклажедателю в сохранности.</w:t>
      </w:r>
    </w:p>
    <w:p>
      <w:pPr>
        <w:pStyle w:val="BodyText"/>
      </w:pPr>
      <w:r>
        <w:t xml:space="preserve">2. В акте приёма-передачи указывают марку, размер, число шин и дисков, серийные номера или метки, остаток протектора, состояние дисков и перечень повреждений на момент сдачи.</w:t>
      </w:r>
    </w:p>
    <w:p>
      <w:pPr>
        <w:pStyle w:val="BodyText"/>
      </w:pPr>
      <w:r>
        <w:t xml:space="preserve">3. Срок хранения — с даты акта приёма-передачи до 31 мая 2027 года. Поклажедатель забирает комплект по заявке не позднее чем за один рабочий день.</w:t>
      </w:r>
    </w:p>
    <w:p>
      <w:pPr>
        <w:pStyle w:val="BodyText"/>
      </w:pPr>
      <w:r>
        <w:t xml:space="preserve">4. Вознаграждение за хранение — 4 000 рублей за сезон за комплект. Поклажедатель вносит его при сдаче комплекта.</w:t>
      </w:r>
    </w:p>
    <w:p>
      <w:pPr>
        <w:pStyle w:val="BodyText"/>
      </w:pPr>
      <w:r>
        <w:t xml:space="preserve">5. Хранитель отвечает за утрату и повреждение комплекта, кроме случаев, когда они вызваны свойствами самих шин или действиями Поклажедателя.</w:t>
      </w:r>
    </w:p>
    <w:p>
      <w:pPr>
        <w:pStyle w:val="BodyText"/>
      </w:pPr>
      <w:r>
        <w:t xml:space="preserve">6. При возврате Хранитель и Поклажедатель сверяют комплект с актом и подписывают акт возврата.</w:t>
      </w:r>
    </w:p>
    <w:p>
      <w:pPr>
        <w:pStyle w:val="BodyText"/>
      </w:pPr>
      <w:r>
        <w:t xml:space="preserve">7.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хранения шин и колёс</dc:title>
  <dc:creator/>
  <dc:language>ru</dc:language>
  <cp:keywords/>
  <dcterms:created xsi:type="dcterms:W3CDTF">2026-11-07T20:34:24Z</dcterms:created>
  <dcterms:modified xsi:type="dcterms:W3CDTF">2026-11-07T20:34:24Z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