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хранения</w:t>
      </w:r>
    </w:p>
    <w:p>
      <w:pPr>
        <w:pStyle w:val="FirstParagraph"/>
      </w:pPr>
      <w:r>
        <w:t xml:space="preserve">ООО «Северный склад»</w:t>
      </w:r>
    </w:p>
    <w:p>
      <w:pPr>
        <w:pStyle w:val="BodyText"/>
      </w:pPr>
      <w:r>
        <w:t xml:space="preserve">в лице директора А. В. Смирнова, действующего на основании устава,</w:t>
      </w:r>
    </w:p>
    <w:p>
      <w:pPr>
        <w:pStyle w:val="BodyText"/>
      </w:pPr>
      <w:r>
        <w:t xml:space="preserve">и ООО «Лаванда»</w:t>
      </w:r>
    </w:p>
    <w:p>
      <w:pPr>
        <w:pStyle w:val="BodyText"/>
      </w:pPr>
      <w:r>
        <w:t xml:space="preserve">в лице директора И. И. Ивановой, действующей на основании устава,</w:t>
      </w:r>
    </w:p>
    <w:bookmarkStart w:id="10" w:name="договор-хранения"/>
    <w:p>
      <w:pPr>
        <w:pStyle w:val="Heading1"/>
      </w:pPr>
      <w:r>
        <w:t xml:space="preserve">Договор хранения</w:t>
      </w:r>
    </w:p>
    <w:bookmarkStart w:id="9" w:name="товара-на-складе"/>
    <w:p>
      <w:pPr>
        <w:pStyle w:val="Heading2"/>
      </w:pPr>
      <w:r>
        <w:t xml:space="preserve">товара на складе</w:t>
      </w:r>
    </w:p>
    <w:p>
      <w:pPr>
        <w:pStyle w:val="FirstParagraph"/>
      </w:pPr>
      <w:r>
        <w:t xml:space="preserve">16 ноября 2026 г. № 7-Х</w:t>
      </w:r>
    </w:p>
    <w:p>
      <w:pPr>
        <w:pStyle w:val="BodyText"/>
      </w:pPr>
      <w:r>
        <w:t xml:space="preserve">1. Хранитель обязуется за вознаграждение принимать и хранить товары, переданные Поклажедателем, и возвращать их в сохранности. Перечень товаров, количество и стоимость указаны в акте приёмки-передачи, который стороны подписывают при каждой поставке.</w:t>
      </w:r>
    </w:p>
    <w:p>
      <w:pPr>
        <w:pStyle w:val="BodyText"/>
      </w:pPr>
      <w:r>
        <w:t xml:space="preserve">2. Хранение — на складе Хранителя по адресу: г. Тверь, ул. Заводская, д. 12. Товар размещается в отапливаемом помещении при температуре от +5 до +25 °C и влажности не выше 75 %.</w:t>
      </w:r>
    </w:p>
    <w:p>
      <w:pPr>
        <w:pStyle w:val="BodyText"/>
      </w:pPr>
      <w:r>
        <w:t xml:space="preserve">3. Вознаграждение — 25 рублей за кубический метр в сутки. Хранитель выставляет счёт до 5-го числа месяца, следующего за отчётным; Поклажедатель оплачивает его в течение 10 рабочих дней.</w:t>
      </w:r>
    </w:p>
    <w:p>
      <w:pPr>
        <w:pStyle w:val="BodyText"/>
      </w:pPr>
      <w:r>
        <w:t xml:space="preserve">4. Хранитель принимает товар по количеству мест и внешнему виду, о чём делает отметку в акте. Скрытые недостатки, обнаруженные при возврате, Хранитель не несёт, если докажет, что они возникли не по его вине.</w:t>
      </w:r>
    </w:p>
    <w:p>
      <w:pPr>
        <w:pStyle w:val="BodyText"/>
      </w:pPr>
      <w:r>
        <w:t xml:space="preserve">5. Договор действует до 31 декабря 2027 года. Товар возвращается по требованию Поклажедателя в течение 3 рабочих дней с датой и временем, согласованными сторонами.</w:t>
      </w:r>
    </w:p>
    <w:p>
      <w:pPr>
        <w:pStyle w:val="BodyText"/>
      </w:pPr>
      <w:r>
        <w:t xml:space="preserve">6.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Хранитель</w:t>
            </w:r>
          </w:p>
          <w:p>
            <w:pPr>
              <w:pStyle w:val="BodyText"/>
            </w:pPr>
            <w:r>
              <w:t xml:space="preserve">Директор ООО «Северный склад»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Поклажедатель</w:t>
            </w:r>
          </w:p>
          <w:p>
            <w:pPr>
              <w:pStyle w:val="BodyText"/>
            </w:pPr>
            <w:r>
              <w:t xml:space="preserve">Директор ООО «Лаванда»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</dc:title>
  <dc:creator/>
  <dc:language>ru</dc:language>
  <cp:keywords/>
  <dcterms:created xsi:type="dcterms:W3CDTF">2026-10-31T20:31:39Z</dcterms:created>
  <dcterms:modified xsi:type="dcterms:W3CDTF">2026-10-31T20:31:39Z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