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______________________________________________, именуемый(-ая) в дальнейшем «Заказчик»</w:t>
      </w:r>
    </w:p>
    <w:p>
      <w:pPr>
        <w:pStyle w:val="BodyText"/>
      </w:pPr>
      <w:r>
        <w:t xml:space="preserve">и ______________________________________________, именуемый(-ая) в дальнейшем «Исполнитель»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a25212c2772c0a9a63356ffdbe7935adab1d0b0"/>
    <w:p>
      <w:pPr>
        <w:pStyle w:val="Heading2"/>
      </w:pPr>
      <w:r>
        <w:t xml:space="preserve">на выполнение работ по подготовке товара к продаже на маркетплейсе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Сроки: ________________________________________________________________________________</w:t>
      </w:r>
    </w:p>
    <w:p>
      <w:pPr>
        <w:pStyle w:val="BodyText"/>
      </w:pPr>
      <w:r>
        <w:t xml:space="preserve">3. Цена и порядок оплаты: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Статус Исполнителя: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Приёмка: ________________________________________________________________________________</w:t>
      </w:r>
    </w:p>
    <w:p>
      <w:pPr>
        <w:pStyle w:val="BodyText"/>
      </w:pPr>
      <w:r>
        <w:t xml:space="preserve">6. Ответственность и конфиденциальность: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Прочие условия: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2026-11-06T21:44:14Z</dcterms:created>
  <dcterms:modified xsi:type="dcterms:W3CDTF">2026-11-06T21:44:14Z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