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«Исполнитель», в лице директора А. С. Сидорова,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настройке и сопровождению корпоративной системы электронного документооборота в объёме, указанном в приложении № 1 (перечень услуг), а Заказчик обязуется принять и оплатить эти услуги. Услуги оказываются силами Исполнителя, без оформления работников Исполнителя в штат Заказчика.</w:t>
      </w:r>
    </w:p>
    <w:p>
      <w:pPr>
        <w:pStyle w:val="BodyText"/>
      </w:pPr>
      <w:r>
        <w:t xml:space="preserve">2. Сроки. Услуги оказываются с 1 декабря 2026 года по 28 февраля 2027 года. Результат каждого этапа передаётся по акту в течение 5 рабочих дней после окончания этапа.</w:t>
      </w:r>
    </w:p>
    <w:p>
      <w:pPr>
        <w:pStyle w:val="BodyText"/>
      </w:pPr>
      <w:r>
        <w:t xml:space="preserve">3. Цена и порядок расчётов. Стоимость услуг составляет 480 000 рублей. НДС не предъявляется в связи с освобождением Исполнителя от исполнения обязанностей налогоплательщика НДС по статье 145 НК РФ. Оплата производится в течение 10 рабочих дней после подписания акта оказанных услуг на расчётный счёт Исполнителя.</w:t>
      </w:r>
    </w:p>
    <w:p>
      <w:pPr>
        <w:pStyle w:val="BodyText"/>
      </w:pPr>
      <w:r>
        <w:t xml:space="preserve">4. Порядок сдачи-приёмки. Заказчик в течение 5 рабочих дней с даты получения акта подписывает его или направляет мотивированный отказ с перечнем замечаний. Замечания устраняются Исполнителем в согласованный сторонами срок.</w:t>
      </w:r>
    </w:p>
    <w:p>
      <w:pPr>
        <w:pStyle w:val="BodyText"/>
      </w:pPr>
      <w:r>
        <w:t xml:space="preserve">5. Ответственность. За просрочку оплаты Заказчик уплачивает Исполнителю пени в размере 0,1 % от суммы задолженности за каждый день просрочки, но не более 10 % от цены договора.</w:t>
      </w:r>
    </w:p>
    <w:p>
      <w:pPr>
        <w:pStyle w:val="BodyText"/>
      </w:pPr>
      <w:r>
        <w:t xml:space="preserve">6. Прочие условия. Договор вступает в силу с момента подписания и действует до полного исполнения обязательств. Споры разрешаются путём переговоров, при недостижении согласия —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А.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2026-11-07T20:34:23Z</dcterms:created>
  <dcterms:modified xsi:type="dcterms:W3CDTF">2026-11-07T20:34:23Z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