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 с одной стороны, и</w:t>
      </w:r>
    </w:p>
    <w:p>
      <w:pPr>
        <w:pStyle w:val="BodyText"/>
      </w:pPr>
      <w:r>
        <w:t xml:space="preserve">гражданин И. И. Иванов, паспорт серии 45 12 № 345678, выдан 12.03.2018 ОВД района Хамовники г. Москвы, зарегистрированный по адресу: г. Москва, ул. Льва Толстого, д. 10, кв. 5, именуемый в дальнейшем «Исполнитель»,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6f5f85f60ef532c115cc97bc740a8ffb080b57f"/>
    <w:p>
      <w:pPr>
        <w:pStyle w:val="Heading2"/>
      </w:pPr>
      <w:r>
        <w:t xml:space="preserve">по управлению грузовым автомобилем и доставке груза</w:t>
      </w:r>
    </w:p>
    <w:p>
      <w:pPr>
        <w:pStyle w:val="FirstParagraph"/>
      </w:pPr>
      <w:r>
        <w:t xml:space="preserve">16 ноября 2026 г. № 14-У</w:t>
      </w:r>
    </w:p>
    <w:p>
      <w:pPr>
        <w:pStyle w:val="BodyText"/>
      </w:pPr>
      <w:r>
        <w:t xml:space="preserve">1. Предмет договора. Исполнитель обязуется по заявкам Заказчика оказывать услуги по управлению грузовым автомобилем Заказчика и доставке груза по маршруту, указанному в заявке, а Заказчик — принимать и оплачивать услуги. Услуги оказываются на автомобиле Заказчика, указанном в приложении 1.</w:t>
      </w:r>
    </w:p>
    <w:p>
      <w:pPr>
        <w:pStyle w:val="BodyText"/>
      </w:pPr>
      <w:r>
        <w:t xml:space="preserve">2. Сроки и порядок оказания услуг. Заказчик направляет заявку не позднее чем за один рабочий день до даты выезда. Исполнитель вправе привлекать третьих лиц только с письменного согласия Заказчика.</w:t>
      </w:r>
    </w:p>
    <w:p>
      <w:pPr>
        <w:pStyle w:val="BodyText"/>
      </w:pPr>
      <w:r>
        <w:t xml:space="preserve">3. Цена и порядок расчётов. Стоимость услуг определяется в акте по фактически выполненным заявкам по тарифам приложения 2. Оплата — в течение 10 рабочих дней после подписания акта. Вознаграждение выплачивается за результат по заявке, а не за время нахождения на территории Заказчика.</w:t>
      </w:r>
    </w:p>
    <w:p>
      <w:pPr>
        <w:pStyle w:val="BodyText"/>
      </w:pPr>
      <w:r>
        <w:t xml:space="preserve">4. Права и обязанности сторон. Исполнитель обязан иметь водительское удостоверение соответствующей категории, соблюдать правила дорожного движения и режим труда и отдыха, обеспечивать сохранность груза и документов. Заказчик обязан передать автомобиль в исправном состоянии, предоставить путевые листы и оплатить услуги.</w:t>
      </w:r>
    </w:p>
    <w:p>
      <w:pPr>
        <w:pStyle w:val="BodyText"/>
      </w:pPr>
      <w:r>
        <w:t xml:space="preserve">5. Ответственность сторон. За ущерб, причинённый грузу или автомобилю по вине Исполнителя, Исполнитель возмещает ущерб в пределах, установленных законом и настоящим договором.</w:t>
      </w:r>
    </w:p>
    <w:p>
      <w:pPr>
        <w:pStyle w:val="BodyText"/>
      </w:pPr>
      <w:r>
        <w:t xml:space="preserve">6. Налоги и статус Исполнителя. Исполнитель применяет специальный налоговый режим «Налог на профессиональный доход» с датой постановки на учёт 03.02.2026. Заказчик не удерживает НДФЛ с выплат и не начисляет страховые взносы, если Исполнитель сохраняет этот статус.</w:t>
      </w:r>
    </w:p>
    <w:p>
      <w:pPr>
        <w:pStyle w:val="BodyText"/>
      </w:pPr>
      <w:r>
        <w:t xml:space="preserve">7. Срок действия и расторжение. Договор действует до 31.12.2026 и может быть расторгнут любой стороной с письменным уведомлением за 7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2026-10-31T20:31:36Z</dcterms:created>
  <dcterms:modified xsi:type="dcterms:W3CDTF">2026-10-31T20:31:36Z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