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(ОГРНИП ____________, ИНН ____________)</w:t>
      </w:r>
    </w:p>
    <w:p>
      <w:pPr>
        <w:pStyle w:val="BodyText"/>
      </w:pPr>
      <w:r>
        <w:t xml:space="preserve">именуемый в дальнейшем «Заказчик», с одной стороны, и</w:t>
      </w:r>
    </w:p>
    <w:p>
      <w:pPr>
        <w:pStyle w:val="BodyText"/>
      </w:pPr>
      <w:r>
        <w:t xml:space="preserve">гражданин ______________________________________</w:t>
      </w:r>
    </w:p>
    <w:p>
      <w:pPr>
        <w:pStyle w:val="BodyText"/>
      </w:pPr>
      <w:r>
        <w:t xml:space="preserve">(паспорт ____ № ______, выдан ____________)</w:t>
      </w:r>
    </w:p>
    <w:p>
      <w:pPr>
        <w:pStyle w:val="BodyText"/>
      </w:pPr>
      <w:r>
        <w:t xml:space="preserve">именуемый в дальнейшем «Исполнитель»,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729bd88f0fb1775b46112eadb9aaad0a2e04bce"/>
    <w:p>
      <w:pPr>
        <w:pStyle w:val="Heading2"/>
      </w:pPr>
      <w:r>
        <w:t xml:space="preserve">между индивидуальным предпринимателем и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____________________________, а Заказчик обязуется принять и оплатить их. Перечень услуг и требования к результату — в задании (приложение № 1).</w:t>
      </w:r>
    </w:p>
    <w:p>
      <w:pPr>
        <w:pStyle w:val="BodyText"/>
      </w:pPr>
      <w:r>
        <w:t xml:space="preserve">2. Срок оказания услуг: с «___» _________ 20__ года по «___» _________ 20__ года.</w:t>
      </w:r>
    </w:p>
    <w:p>
      <w:pPr>
        <w:pStyle w:val="BodyText"/>
      </w:pPr>
      <w:r>
        <w:t xml:space="preserve">3. Цена услуг — ____________ рублей. Порядок оплаты: ______________________________.</w:t>
      </w:r>
    </w:p>
    <w:p>
      <w:pPr>
        <w:pStyle w:val="BodyText"/>
      </w:pPr>
      <w:r>
        <w:t xml:space="preserve">4. Услуги считаются оказанными после подписания сторонами акта. Исполнитель вправе привлечь третьих лиц только с письменного согласия Заказчика.</w:t>
      </w:r>
    </w:p>
    <w:p>
      <w:pPr>
        <w:pStyle w:val="BodyText"/>
      </w:pPr>
      <w:r>
        <w:t xml:space="preserve">5. Исполнитель не подчиняется правилам внутреннего трудового распорядка Заказчика, сам определяет время и способ оказания услуг, ему не предоставляется рабочее место.</w:t>
      </w:r>
    </w:p>
    <w:p>
      <w:pPr>
        <w:pStyle w:val="BodyText"/>
      </w:pPr>
      <w:r>
        <w:t xml:space="preserve">6. За неисполнение обязательств стороны отвечают по правилам главы 25 ГК РФ. Споры рассматриваются в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2026-11-03T20:32:11Z</dcterms:created>
  <dcterms:modified xsi:type="dcterms:W3CDTF">2026-11-03T20:32:11Z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