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коммерческой концессии</w:t>
      </w:r>
    </w:p>
    <w:p>
      <w:pPr>
        <w:pStyle w:val="FirstParagraph"/>
      </w:pPr>
      <w:r>
        <w:t xml:space="preserve">ООО «Ромашка», именуемое в дальнейшем «Правообладатель»,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ИП Иванов Иван Иванович, именуемый в дальнейшем «Пользователь»,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коммерческой-концессии"/>
    <w:p>
      <w:pPr>
        <w:pStyle w:val="Heading1"/>
      </w:pPr>
      <w:r>
        <w:t xml:space="preserve">Договор коммерческой концессии</w:t>
      </w:r>
    </w:p>
    <w:bookmarkStart w:id="9" w:name="X69d766bdf5a365578bac5e903cd614b5ae275c5"/>
    <w:p>
      <w:pPr>
        <w:pStyle w:val="Heading2"/>
      </w:pPr>
      <w:r>
        <w:t xml:space="preserve">о предоставлении права использовать комплекс исключительных прав правообладателя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Правообладатель предоставляет Пользователю за вознаграждение на срок 5 лет право использовать в предпринимательской деятельности комплекс исключительных прав: товарный знак «Ромашка» (свидетельство № 123456), коммерческое обозначение, а также охраняемую коммерческую информацию (ноу-хау) — стандарты работы точки и рецептуры.</w:t>
      </w:r>
    </w:p>
    <w:p>
      <w:pPr>
        <w:pStyle w:val="BodyText"/>
      </w:pPr>
      <w:r>
        <w:t xml:space="preserve">2. Пользователь уплачивает вступительный взнос 300 000 рублей единовременно в течение 5 рабочих дней с даты подписания и ежемесячную роялти 5 % от выручки точки, но не менее 30 000 рублей в месяц. Отчёт о выручке — до 5-го числа следующего месяца.</w:t>
      </w:r>
    </w:p>
    <w:p>
      <w:pPr>
        <w:pStyle w:val="BodyText"/>
      </w:pPr>
      <w:r>
        <w:t xml:space="preserve">3. Каждая сторона вправе отказаться от договора, письменно уведомив другую сторону не позднее чем за 30 дней и уплатив отступное в размере __________ рублей. Правообладатель вправе отказаться от договора при нарушениях и с соблюдением порядка, предусмотренных ст. 1037 ГК РФ.</w:t>
      </w:r>
    </w:p>
    <w:p>
      <w:pPr>
        <w:pStyle w:val="BodyText"/>
      </w:pPr>
      <w:r>
        <w:t xml:space="preserve">4. Предоставление Пользователю права использования комплекса исключительных прав подлежит государственной регистрации в Роспатенте.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Пользователь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коммерческой концессии</dc:title>
  <dc:creator/>
  <dc:language>ru</dc:language>
  <cp:keywords/>
  <dcterms:created xsi:type="dcterms:W3CDTF">2026-11-01T20:31:42Z</dcterms:created>
  <dcterms:modified xsi:type="dcterms:W3CDTF">2026-11-01T20:31:42Z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