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дарения</w:t>
      </w:r>
    </w:p>
    <w:p>
      <w:pPr>
        <w:pStyle w:val="FirstParagraph"/>
      </w:pPr>
      <w:r>
        <w:t xml:space="preserve">____________________________, именуемое в дальнейшем «Даритель»,</w:t>
      </w:r>
    </w:p>
    <w:p>
      <w:pPr>
        <w:pStyle w:val="BodyText"/>
      </w:pPr>
      <w:r>
        <w:t xml:space="preserve">в лице ______________________________, действующего на основании ______________,</w:t>
      </w:r>
    </w:p>
    <w:p>
      <w:pPr>
        <w:pStyle w:val="BodyText"/>
      </w:pPr>
      <w:r>
        <w:t xml:space="preserve">и ____________________________, именуемое в дальнейшем «Одаряемый»,</w:t>
      </w:r>
    </w:p>
    <w:p>
      <w:pPr>
        <w:pStyle w:val="BodyText"/>
      </w:pPr>
      <w:r>
        <w:t xml:space="preserve">в лице ______________________________, действующего на основании ______________,</w:t>
      </w:r>
    </w:p>
    <w:bookmarkStart w:id="10" w:name="договор-дарения"/>
    <w:p>
      <w:pPr>
        <w:pStyle w:val="Heading1"/>
      </w:pPr>
      <w:r>
        <w:t xml:space="preserve">Договор дарения</w:t>
      </w:r>
    </w:p>
    <w:bookmarkStart w:id="9" w:name="имущества-между-юридическими-лицами"/>
    <w:p>
      <w:pPr>
        <w:pStyle w:val="Heading2"/>
      </w:pPr>
      <w:r>
        <w:t xml:space="preserve">имущества между юридическими лицами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Даритель передаёт Одаряемому безвозмездно, а Одаряемый принимает в собственность имущество: ________________________________________. Даритель владеет имуществом на праве собственности, оно не заложено, под арестом и в споре не состоит.</w:t>
      </w:r>
    </w:p>
    <w:p>
      <w:pPr>
        <w:pStyle w:val="BodyText"/>
      </w:pPr>
      <w:r>
        <w:t xml:space="preserve">Одаряемый является ______________________________. Дарение совершается в случае, допускаемом пунктом 1 статьи 575 Гражданского кодекса Российской Федерации: ______________________________.</w:t>
      </w:r>
    </w:p>
    <w:p>
      <w:pPr>
        <w:pStyle w:val="BodyText"/>
      </w:pPr>
      <w:r>
        <w:t xml:space="preserve">Имущество передаётся в течение ______ рабочих дней с даты подписания договора по акту приёма-передачи. Расходы на передачу и перевозку имущества несёт ______________________________.</w:t>
      </w:r>
    </w:p>
    <w:p>
      <w:pPr>
        <w:pStyle w:val="BodyText"/>
      </w:pPr>
      <w:r>
        <w:t xml:space="preserve">Договор вступает в силу с даты подписания и действует до полного исполнения сторонами обязательств. Споры стороны решают переговорами, а при недостижении согласия — в ______________________________.</w:t>
      </w:r>
    </w:p>
    <w:p>
      <w:pPr>
        <w:pStyle w:val="BodyText"/>
      </w:pPr>
      <w:r>
        <w:t xml:space="preserve">Договор составлен в ______ экземплярах, по одному для каждой стороны. Приложение № 1 — 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Даритель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Одаряемый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дарения</dc:title>
  <dc:creator/>
  <dc:language>ru</dc:language>
  <cp:keywords/>
  <dcterms:created xsi:type="dcterms:W3CDTF">2026-11-07T20:34:08Z</dcterms:created>
  <dcterms:modified xsi:type="dcterms:W3CDTF">2026-11-07T20:34:08Z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