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бригадного подряда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бригада в составе 4 человек</w:t>
      </w:r>
    </w:p>
    <w:p>
      <w:pPr>
        <w:pStyle w:val="BodyText"/>
      </w:pPr>
      <w:r>
        <w:t xml:space="preserve">под руководством И. И. Иванова</w:t>
      </w:r>
    </w:p>
    <w:bookmarkStart w:id="10" w:name="договор-бригадного-подряда"/>
    <w:p>
      <w:pPr>
        <w:pStyle w:val="Heading1"/>
      </w:pPr>
      <w:r>
        <w:t xml:space="preserve">Договор бригадного подряда</w:t>
      </w:r>
    </w:p>
    <w:bookmarkStart w:id="9" w:name="на-выполнение-строительных-работ"/>
    <w:p>
      <w:pPr>
        <w:pStyle w:val="Heading2"/>
      </w:pPr>
      <w:r>
        <w:t xml:space="preserve">на выполнение строительных работ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Подрядчик обязуется выполнить по заданию заказчика работы по внутренней отделке помещений на объекте по адресу: г. Москва, ул. Ленина, д. 10, а заказчик обязуется принять результат и оплатить его.</w:t>
      </w:r>
    </w:p>
    <w:p>
      <w:pPr>
        <w:pStyle w:val="BodyText"/>
      </w:pPr>
      <w:r>
        <w:t xml:space="preserve">2. Работы выполняются в срок с 25 ноября по 20 декабря 2026 года. Сдача результата оформляется актом, который подписывают заказчик и руководитель бригады.</w:t>
      </w:r>
    </w:p>
    <w:p>
      <w:pPr>
        <w:pStyle w:val="BodyText"/>
      </w:pPr>
      <w:r>
        <w:t xml:space="preserve">3. Цена работ — 480 000 рублей, НДС не облагается. Оплата: аванс 30 % после начала работ, остаток — в течение 5 рабочих дней после подписания акта.</w:t>
      </w:r>
    </w:p>
    <w:p>
      <w:pPr>
        <w:pStyle w:val="BodyText"/>
      </w:pPr>
      <w:r>
        <w:t xml:space="preserve">4. Материалы предоставляет заказчик. Подрядчик обеспечивает бригаду инструментом и соблюдает требования охраны труда и пожарной безопасности на объекте.</w:t>
      </w:r>
    </w:p>
    <w:p>
      <w:pPr>
        <w:pStyle w:val="BodyText"/>
      </w:pPr>
      <w:r>
        <w:t xml:space="preserve">5. За нарушение срока подрядчик уплачивает пеню 0,1 % от цены работ за каждый день просрочки, но не больше 10 % цены договора.</w:t>
      </w:r>
    </w:p>
    <w:p>
      <w:pPr>
        <w:pStyle w:val="BodyText"/>
      </w:pPr>
      <w:r>
        <w:t xml:space="preserve">6. Договор вступает в силу с момента подписания и действует до полного исполнения сторонами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 (руководитель бригады)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паспорт 45 00 № 000000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бригадного подряда</dc:title>
  <dc:creator/>
  <dc:language>ru</dc:language>
  <cp:keywords/>
  <dcterms:created xsi:type="dcterms:W3CDTF">2026-11-04T20:31:30Z</dcterms:created>
  <dcterms:modified xsi:type="dcterms:W3CDTF">2026-11-04T20:31:30Z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