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безвозмездного пользования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действующего на основании устава</w:t>
      </w:r>
    </w:p>
    <w:p>
      <w:pPr>
        <w:pStyle w:val="BodyText"/>
      </w:pPr>
      <w:r>
        <w:t xml:space="preserve">и ООО «Лютик» в лице директора А. А. Сидорова</w:t>
      </w:r>
    </w:p>
    <w:p>
      <w:pPr>
        <w:pStyle w:val="BodyText"/>
      </w:pPr>
      <w:r>
        <w:t xml:space="preserve">действующего на основании устава</w:t>
      </w:r>
    </w:p>
    <w:bookmarkStart w:id="10" w:name="договор-безвозмездного-пользования"/>
    <w:p>
      <w:pPr>
        <w:pStyle w:val="Heading1"/>
      </w:pPr>
      <w:r>
        <w:t xml:space="preserve">Договор безвозмездного пользования</w:t>
      </w:r>
    </w:p>
    <w:bookmarkStart w:id="9" w:name="ссуды-оборудованием"/>
    <w:p>
      <w:pPr>
        <w:pStyle w:val="Heading2"/>
      </w:pPr>
      <w:r>
        <w:t xml:space="preserve">(ссуды) оборудованием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1. Предмет договора. Ссудодатель передаёт, а Ссудополучатель принимает в безвозмездное пользование компрессор винтовой марки … заводской номер …, 2023 года выпуска, инвентарный номер 000123 (далее — оборудование). Оборудование принадлежит Ссудодателю на праве собственности.</w:t>
      </w:r>
    </w:p>
    <w:p>
      <w:pPr>
        <w:pStyle w:val="BodyText"/>
      </w:pPr>
      <w:r>
        <w:t xml:space="preserve">2. Срок и цель. Оборудование передаётся на срок с 1 декабря 2026 года по 30 ноября 2027 года для использования на производственном участке Ссудополучателя по адресу: г. Москва, ул. Заводская, д. 5.</w:t>
      </w:r>
    </w:p>
    <w:p>
      <w:pPr>
        <w:pStyle w:val="BodyText"/>
      </w:pPr>
      <w:r>
        <w:t xml:space="preserve">3. Плата не взимается. Пользование оборудованием безвозмездное. Ссудополучатель несёт расходы на его содержание и текущий ремонт.</w:t>
      </w:r>
    </w:p>
    <w:p>
      <w:pPr>
        <w:pStyle w:val="BodyText"/>
      </w:pPr>
      <w:r>
        <w:t xml:space="preserve">4. Передача и возврат. Оборудование передаётся по акту приёма-передачи в день подписания договора. При возврате стороны подписывают акт и сверяют состояние оборудования с указанным в акте при передаче.</w:t>
      </w:r>
    </w:p>
    <w:p>
      <w:pPr>
        <w:pStyle w:val="BodyText"/>
      </w:pPr>
      <w:r>
        <w:t xml:space="preserve">5. Ответственность и расторжение. Ссудополучатель отвечает за сохранность оборудования с момента передачи до возврата. Каждая сторона вправе отказаться от договора, известив другую сторону за один месяц.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Ссудодатель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Ссудополучатель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безвозмездного пользования</dc:title>
  <dc:creator/>
  <dc:language>ru</dc:language>
  <cp:keywords/>
  <dcterms:created xsi:type="dcterms:W3CDTF">2026-10-28T22:22:15Z</dcterms:created>
  <dcterms:modified xsi:type="dcterms:W3CDTF">2026-10-28T22:22:15Z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