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нежилым помещением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Xdf3a259ac8edf9b9fdb1c4edc6d4467d720d18b"/>
    <w:p>
      <w:pPr>
        <w:pStyle w:val="Heading1"/>
      </w:pPr>
      <w:r>
        <w:t xml:space="preserve">Договор безвозмездного пользования нежилым помещением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 договора: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Обязанности сторон: 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Улучшения: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Возврат помещения: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Расторжение: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Прочие условия: 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</dc:title>
  <dc:creator/>
  <dc:language>ru</dc:language>
  <cp:keywords/>
  <dcterms:created xsi:type="dcterms:W3CDTF">2026-10-30T21:47:09Z</dcterms:created>
  <dcterms:modified xsi:type="dcterms:W3CDTF">2026-10-30T21:47:09Z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