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ООО «Ромашка», именуемое в дальнейшем «Займодавец»,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«Заёмщик», в лице генерального директора И. И. Иванова, действующего на основании устава,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Займодавец передаёт Заёмщику заём в размере 1 500 000 (один миллион пятьсот тысяч) рублей 00 копеек, а Заёмщик обязуется вернуть ту же сумму в срок, указанный в договоре.</w:t>
      </w:r>
    </w:p>
    <w:p>
      <w:pPr>
        <w:pStyle w:val="BodyText"/>
      </w:pPr>
      <w:r>
        <w:t xml:space="preserve">2. Заём беспроцентный. Проценты за пользование суммой займа не начисляются и не уплачиваются (п. 4 ст. 809 ГК РФ, ст. 809 ГК РФ в действующей редакции).</w:t>
      </w:r>
    </w:p>
    <w:p>
      <w:pPr>
        <w:pStyle w:val="BodyText"/>
      </w:pPr>
      <w:r>
        <w:t xml:space="preserve">3. Цель займа: пополнение оборотных средств для закупки сырья. Заёмщик обязан использовать сумму по целевому назначению и по запросу Займодавца направлять документы, подтверждающие расходование (ст. 814 ГК РФ).</w:t>
      </w:r>
    </w:p>
    <w:p>
      <w:pPr>
        <w:pStyle w:val="BodyText"/>
      </w:pPr>
      <w:r>
        <w:t xml:space="preserve">4. Срок возврата — 31 декабря 2027 года. Заёмщик вправе вернуть сумму досрочно полностью или частями, уведомив Займодавца за 5 рабочих дней.</w:t>
      </w:r>
    </w:p>
    <w:p>
      <w:pPr>
        <w:pStyle w:val="BodyText"/>
      </w:pPr>
      <w:r>
        <w:t xml:space="preserve">5. Сумма займа перечисляется на расчётный счёт Заёмщика в течение 5 рабочих дней с даты подписания договора. Датой предоставления займа считается дата зачисления денег на счёт Заёмщика.</w:t>
      </w:r>
    </w:p>
    <w:p>
      <w:pPr>
        <w:pStyle w:val="BodyText"/>
      </w:pPr>
      <w:r>
        <w:t xml:space="preserve">6. Очерёдность платежей. Если у Заёмщика есть иные обязательства перед Займодавцем, поступивший платёж без указания назначения погашает сначала основной долг по настоящему договору, затем неустойку, затем проценты.</w:t>
      </w:r>
    </w:p>
    <w:p>
      <w:pPr>
        <w:pStyle w:val="BodyText"/>
      </w:pPr>
      <w:r>
        <w:t xml:space="preserve">7. Ответственность. За просрочку возврата займа Заёмщик уплачивает неустойку в размере 0,1 % от просроченной суммы за каждый день просрочки, но не более 10 % от суммы займа.</w:t>
      </w:r>
    </w:p>
    <w:p>
      <w:pPr>
        <w:pStyle w:val="BodyText"/>
      </w:pPr>
      <w:r>
        <w:t xml:space="preserve">8. Прочие условия. Договор вступает в силу с даты подписания и действует до полного исполнения сторонами обязательств. Споры рассматриваются в арбитражном суде по месту нахождения Займодавца.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2026-10-31T20:31:32Z</dcterms:created>
  <dcterms:modified xsi:type="dcterms:W3CDTF">2026-10-31T20:31:32Z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