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отчуждении исключительного права на произведение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ООО «Ромашка», именуемое в дальнейшем «Приобретатель»,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гражданин И. И. Иванов, именуемый в дальнейшем «Автор»,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47dfa1fd38a6563ffd16153bb464fc29bd807de"/>
    <w:p>
      <w:pPr>
        <w:pStyle w:val="Heading1"/>
      </w:pPr>
      <w:r>
        <w:t xml:space="preserve">Договор об отчуждении исключительного права на произведение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Автор передаёт Приобретателю в полном объёме исключительное право на произведение — серию иллюстраций «Зимний город» в количестве 12 штук, созданных в графическом редакторе и переданных в формате PNG с разрешением не менее 3000 пикселей по длинной стороне. Файлы передаются по акту приёма-передачи.</w:t>
      </w:r>
    </w:p>
    <w:p>
      <w:pPr>
        <w:pStyle w:val="BodyText"/>
      </w:pPr>
      <w:r>
        <w:t xml:space="preserve">2. Права передаются на весь срок действия исключительного права на всей территории мира.</w:t>
      </w:r>
    </w:p>
    <w:p>
      <w:pPr>
        <w:pStyle w:val="BodyText"/>
      </w:pPr>
      <w:r>
        <w:t xml:space="preserve">3. Вознаграждение за передачу исключительного права составляет 120 000 рублей. Сумма выплачивается на счёт Автора в течение 10 рабочих дней с даты подписания акта приёма-передачи.</w:t>
      </w:r>
    </w:p>
    <w:p>
      <w:pPr>
        <w:pStyle w:val="BodyText"/>
      </w:pPr>
      <w:r>
        <w:t xml:space="preserve">4. Автор гарантирует, что произведение создано им лично, исключительное право на него никому не передано и не заложено, произведение не содержит элементов, нарушающих права третьих лиц.</w:t>
      </w:r>
    </w:p>
    <w:p>
      <w:pPr>
        <w:pStyle w:val="BodyText"/>
      </w:pPr>
      <w:r>
        <w:t xml:space="preserve">5. Приобретатель вправе перерабатывать произведение, использовать его в рекламе и коммерческих проектах без дополнительного согласия Автора.</w:t>
      </w:r>
    </w:p>
    <w:p>
      <w:pPr>
        <w:pStyle w:val="BodyText"/>
      </w:pPr>
      <w:r>
        <w:t xml:space="preserve">6. Договор вступает в силу с даты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7. Споры стороны решают путём переговоров, а при недостижении согласия — в Арбитражном суде города Москвы.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Приобретатель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Автор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отчуждении исключительного права на произведение</dc:title>
  <dc:creator/>
  <dc:language>ru</dc:language>
  <cp:keywords/>
  <dcterms:created xsi:type="dcterms:W3CDTF">2026-11-07T20:34:02Z</dcterms:created>
  <dcterms:modified xsi:type="dcterms:W3CDTF">2026-11-07T20:34:02Z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