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 и</w:t>
      </w:r>
    </w:p>
    <w:p>
      <w:pPr>
        <w:pStyle w:val="BodyText"/>
      </w:pPr>
      <w:r>
        <w:t xml:space="preserve">ООО «Бухгалтерский центр»,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именуемое «Исполнитель», с другой стороны, заключили договор: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955af52d9cc87536533aa173033799f42ab97ef"/>
    <w:p>
      <w:pPr>
        <w:pStyle w:val="Heading2"/>
      </w:pPr>
      <w:r>
        <w:t xml:space="preserve">по ведению бухгалтерского и кадрового учёта (аутсорсинг)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услуги по ведению бухгалтерского и налогового учёта, составлению и сдаче отчётности, начислению заработной платы и ведению кадровых документов, а Заказчик — принимать и оплачивать услуги. Перечень и объём услуг — в приложении № 1, которое является неотъемлемой частью договора.</w:t>
      </w:r>
    </w:p>
    <w:p>
      <w:pPr>
        <w:pStyle w:val="BodyText"/>
      </w:pPr>
      <w:r>
        <w:t xml:space="preserve">2. Сроки и порядок оказания услуг. Отчётность сдаётся в сроки, установленные Налоговым кодексом и иными актами. Документы Заказчик передаёт Исполнителю до 5-го числа месяца, следующего за отчётным, в электронном виде. Услуги считаются оказанными после подписания сторонами акта за календарный месяц.</w:t>
      </w:r>
    </w:p>
    <w:p>
      <w:pPr>
        <w:pStyle w:val="BodyText"/>
      </w:pPr>
      <w:r>
        <w:t xml:space="preserve">3. Ответственность. За ошибки в расчётах, допущенные по вине Исполнителя, он возмещает Заказчику причинённые убытки, включая суммы пеней и штрафов, начисленных налоговым органом, но не более стоимости услуг за месяц, в котором допущена ошибка.</w:t>
      </w:r>
    </w:p>
    <w:p>
      <w:pPr>
        <w:pStyle w:val="BodyText"/>
      </w:pPr>
      <w:r>
        <w:t xml:space="preserve">4. Конфиденциальность. Исполнитель не разглашает сведения, ставшие известными при оказании услуг, и не передаёт их третьим лицам без письменного согласия Заказчика. Обязательство действует и после прекращения договора.</w:t>
      </w:r>
    </w:p>
    <w:p>
      <w:pPr>
        <w:pStyle w:val="BodyText"/>
      </w:pPr>
      <w:r>
        <w:t xml:space="preserve">5. Возврат дел. При прекращении договора Исполнитель в течение 10 рабочих дней передаёт Заказчику учётные документы, регистры и доступы к электронным сервисам по описи, подписанной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«Бухгалтерский центр»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2026-10-30T21:47:05Z</dcterms:created>
  <dcterms:modified xsi:type="dcterms:W3CDTF">2026-10-30T21:47:05Z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