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на предоставление труда работников (персонала)</w:t>
      </w:r>
    </w:p>
    <w:p>
      <w:pPr>
        <w:pStyle w:val="FirstParagraph"/>
      </w:pPr>
      <w:r>
        <w:t xml:space="preserve">ООО «Ромашка»</w:t>
      </w:r>
    </w:p>
    <w:p>
      <w:pPr>
        <w:pStyle w:val="BodyText"/>
      </w:pPr>
      <w:r>
        <w:t xml:space="preserve">в лице генерального директора П. П. Петрова, действующего на основании устава,</w:t>
      </w:r>
    </w:p>
    <w:p>
      <w:pPr>
        <w:pStyle w:val="BodyText"/>
      </w:pPr>
      <w:r>
        <w:t xml:space="preserve">и Частное агентство занятости «Кадровый мост»</w:t>
      </w:r>
    </w:p>
    <w:p>
      <w:pPr>
        <w:pStyle w:val="BodyText"/>
      </w:pPr>
      <w:r>
        <w:t xml:space="preserve">в лице директора И. И. Иванова, действующего на основании устава,</w:t>
      </w:r>
    </w:p>
    <w:bookmarkStart w:id="10" w:name="X2b6ce4103a94df47755f18f8a9529d15f7b392f"/>
    <w:p>
      <w:pPr>
        <w:pStyle w:val="Heading1"/>
      </w:pPr>
      <w:r>
        <w:t xml:space="preserve">Договор на предоставление труда работников (персонала)</w:t>
      </w:r>
    </w:p>
    <w:bookmarkStart w:id="9" w:name="section"/>
    <w:p>
      <w:pPr>
        <w:pStyle w:val="Heading2"/>
      </w:pPr>
      <w:r>
        <w:t xml:space="preserve">№ ____</w:t>
      </w:r>
    </w:p>
    <w:p>
      <w:pPr>
        <w:pStyle w:val="FirstParagraph"/>
      </w:pPr>
      <w:r>
        <w:t xml:space="preserve">16 ноября 2026 г.</w:t>
      </w:r>
    </w:p>
    <w:p>
      <w:pPr>
        <w:pStyle w:val="BodyText"/>
      </w:pPr>
      <w:r>
        <w:t xml:space="preserve">1. Предмет договора. 1.1. Исполнитель направляет временно своих работников с их согласия к Заказчику для выполнения этими работниками определенных их трудовыми договорами трудовых функций в интересах, под управлением и контролем Заказчика, а Заказчик обязуется оплачивать услуги по предоставлению труда работников. 1.2. Перечень должностей, квалификационные требования и численность направляемых работников определяются в заявке (приложение № 1). 1.3. Заказчик подтверждает, что направление работников не подпадает под запреты части 3 статьи 341.2 Трудового кодекса РФ и статьи 341.1-3 Трудового кодекса РФ.</w:t>
      </w:r>
    </w:p>
    <w:p>
      <w:pPr>
        <w:pStyle w:val="BodyText"/>
      </w:pPr>
      <w:r>
        <w:t xml:space="preserve">2. Стороны и статус исполнителя. 2.1. Исполнитель является частным агентством занятости, аккредитованным в порядке, установленном статьей 18.1 Закона РФ от 19.04.1991 № 1032-1 «О занятости населения в Российской Федерации». 2.2. Исполнитель является работодателем по отношению к направленным работникам: ведет их трудовые книжки, начисляет и платит заработную плату, перечисляет страховые взносы и налог на доходы физических лиц.</w:t>
      </w:r>
    </w:p>
    <w:p>
      <w:pPr>
        <w:pStyle w:val="BodyText"/>
      </w:pPr>
      <w:r>
        <w:t xml:space="preserve">3. Условия труда направленных работников. 3.1. Условия оплаты труда и охраны труда направленных работников не хуже, чем у работников Заказчика с такой же должностью и квалификацией. 3.2. Заказчик проводит инструктаж по охране труда, выдает средства индивидуальной защиты и организует рабочее место на своей площадке. 3.3. Заказчик передает Исполнителю результаты специальной оценки условий труда по рабочим местам, на которых будут работать направленные работники.</w:t>
      </w:r>
    </w:p>
    <w:p>
      <w:pPr>
        <w:pStyle w:val="BodyText"/>
      </w:pPr>
      <w:r>
        <w:t xml:space="preserve">4. Численность и учет мнения профсоюза. 4.1. Численность направленных работников не превышает 10 процентов среднесписочной численности работников Заказчика. 4.2. Если численность превышает этот предел, Заказчик передает Исполнителю документ об учете мотивированного мнения выборного органа первичной профсоюзной организации в порядке статьи 372 Трудового кодекса РФ.</w:t>
      </w:r>
    </w:p>
    <w:p>
      <w:pPr>
        <w:pStyle w:val="BodyText"/>
      </w:pPr>
      <w:r>
        <w:t xml:space="preserve">5. Стоимость услуг и порядок расчетов. 5.1. Стоимость услуг определяется из расчета за один человеко-час (человеко-смену) по каждой должности согласно приложению № 2. 5.2. Оплата производится ежемесячно на основании акта оказанных услуг и табеля, который Заказчик подписывает по фактически отработанному времени, не позднее 10 рабочих дней с даты получения счета.</w:t>
      </w:r>
    </w:p>
    <w:p>
      <w:pPr>
        <w:pStyle w:val="BodyText"/>
      </w:pPr>
      <w:r>
        <w:t xml:space="preserve">6. Ответственность сторон. 6.1. За вред, причиненный направленным работником при исполнении трудовых обязанностей, перед третьими лицами отвечает Исполнитель, а Заказчик возмещает ему убытки в порядке регресса. 6.2. За просрочку оплаты Заказчик платит неустойку в размере 0,1 процента от суммы долга за каждый день просрочки. 6.3. За нарушение сроков предоставления работников Исполнитель платит неустойку в размере 0,1 процента от месячной стоимости услуг по соответствующей заявке за каждый день просрочки.</w:t>
      </w:r>
    </w:p>
    <w:p>
      <w:pPr>
        <w:pStyle w:val="BodyText"/>
      </w:pPr>
      <w:r>
        <w:t xml:space="preserve">7. Срок действия и расторжение. 7.1. Договор вступает в силу с даты подписания и действует до 31 декабря 2027 года. 7.2. Каждая сторона вправе расторгнуть договор, предупредив другую сторону за 30 календарных дней. 7.3. При расторжении Исполнитель отзывает своих работников, а Заказчик подписывает акт сверки по фактически оказанным услугам.</w:t>
      </w:r>
    </w:p>
    <w:p>
      <w:pPr>
        <w:pStyle w:val="BodyText"/>
      </w:pPr>
      <w:r>
        <w:t xml:space="preserve">Приложения: 1. Заявка на предоставление персонала. 2. Стоимость услуг по должностям. 3. Форма акта оказанных услуг.</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Заказчик</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Исполнитель</w:t>
            </w:r>
          </w:p>
          <w:p>
            <w:pPr>
              <w:pStyle w:val="BodyText"/>
            </w:pPr>
            <w:r>
              <w:t xml:space="preserve">Директор ЧАЗ «Кадровый мост»</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предоставление труда работников (персонала)</dc:title>
  <dc:creator/>
  <dc:language>ru</dc:language>
  <cp:keywords/>
  <dcterms:created xsi:type="dcterms:W3CDTF">2026-11-07T20:34:00Z</dcterms:created>
  <dcterms:modified xsi:type="dcterms:W3CDTF">2026-11-07T20:34:00Z</dcterms:modified>
</cp:coreProperties>
</file>

<file path=docProps/custom.xml><?xml version="1.0" encoding="utf-8"?>
<Properties xmlns="http://schemas.openxmlformats.org/officeDocument/2006/custom-properties" xmlns:vt="http://schemas.openxmlformats.org/officeDocument/2006/docPropsVTypes"/>
</file>