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транспортного средства с экипажем</w:t>
      </w:r>
    </w:p>
    <w:p>
      <w:pPr>
        <w:pStyle w:val="FirstParagraph"/>
      </w:pPr>
      <w:r>
        <w:t xml:space="preserve">ООО «Ромашка», именуемое в дальнейшем «Арендодатель»,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«Арендатор»,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9f692e4f6309cf28dd44173cbb9971b466038b6"/>
    <w:p>
      <w:pPr>
        <w:pStyle w:val="Heading1"/>
      </w:pPr>
      <w:r>
        <w:t xml:space="preserve">Договор аренды транспортного средства с экипажем</w:t>
      </w:r>
    </w:p>
    <w:bookmarkStart w:id="9" w:name="X7956e5995955296d7545d942e5e594cf3525e04"/>
    <w:p>
      <w:pPr>
        <w:pStyle w:val="Heading2"/>
      </w:pPr>
      <w:r>
        <w:t xml:space="preserve">№ 7/А об аренде грузового автомобиля с водителем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Арендодатель предоставляет Арендатору во временное владение и пользование грузовой автомобиль ГАЗ-3302, государственный регистрационный знак А123ВС77, 2021 года выпуска, и своими силами оказывает услуги по управлению им и технической эксплуатации. Автомобиль передаётся для перевозок грузов Арендатора по Москве и Московской области.</w:t>
      </w:r>
    </w:p>
    <w:p>
      <w:pPr>
        <w:pStyle w:val="BodyText"/>
      </w:pPr>
      <w:r>
        <w:t xml:space="preserve">2. Экипаж. Управление автомобилем и его техническую эксплуатацию осуществляет работник Арендодателя — водитель С. С. Сидоров. Арендодатель обеспечивает нормальную и безопасную эксплуатацию автомобиля в соответствии с целями аренды, указанными в пункте 1.</w:t>
      </w:r>
    </w:p>
    <w:p>
      <w:pPr>
        <w:pStyle w:val="BodyText"/>
      </w:pPr>
      <w:r>
        <w:t xml:space="preserve">3. Расходы и ремонт. Арендодатель несёт расходы на содержание автомобиля, его текущий и капитальный ремонт, а также на страхование, включая страхование ответственности перед третьими лицами. Арендатор оплачивает топливо и иные расходы, возникающие в связи с коммерческой эксплуатацией автомобиля.</w:t>
      </w:r>
    </w:p>
    <w:p>
      <w:pPr>
        <w:pStyle w:val="BodyText"/>
      </w:pPr>
      <w:r>
        <w:t xml:space="preserve">4. Арендная плата и расчёты. Плата составляет 90 000 рублей в месяц и включает услуги экипажа. Арендатор вносит её не позднее 5-го числа каждого месяца. Расчётный период — календарный месяц.</w:t>
      </w:r>
    </w:p>
    <w:p>
      <w:pPr>
        <w:pStyle w:val="BodyText"/>
      </w:pPr>
      <w:r>
        <w:t xml:space="preserve">5. Срок и передача. Договор действует с 1 декабря 2026 года по 31 мая 2027 года. Автомобиль передаётся по акту приёма-передачи в день начала срока; акт — неотъемлемая часть договора.</w:t>
      </w:r>
    </w:p>
    <w:p>
      <w:pPr>
        <w:pStyle w:val="BodyText"/>
      </w:pPr>
      <w:r>
        <w:t xml:space="preserve">6. Ответственность. За просрочку арендной платы Арендатор платит пени 0,1 % от суммы долга за каждый день просрочки. Если автомобиль повреждён по вине экипажа, Арендодатель возмещает ущерб; если по вине Арендатора — платит Арендатор.</w:t>
      </w:r>
    </w:p>
    <w:p>
      <w:pPr>
        <w:pStyle w:val="BodyText"/>
      </w:pPr>
      <w:r>
        <w:t xml:space="preserve">7. Заключительные положения. Договор составлен в двух экземплярах, по одному для каждой стороны. Изменения — письменным соглашением сторон. Споры рассматривает Арбитражный суд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с экипажем</dc:title>
  <dc:creator/>
  <dc:language>ru</dc:language>
  <cp:keywords/>
  <dcterms:created xsi:type="dcterms:W3CDTF">2026-10-30T21:47:04Z</dcterms:created>
  <dcterms:modified xsi:type="dcterms:W3CDTF">2026-10-30T21:47:04Z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