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28 октября 2026 г.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Гражданин Иванов Иван Иванович, паспорт серии 45 00 № 123456, выдан 12.03.2015 ОВД района Хамовники г. Москвы, зарегистрированный по адресу: г. Москва, ул. Примерная, д. 1, кв. 2, именуемый в дальнейшем «Арендодатель», с одной стороны, и ООО «Ромашка» в лице генерального директора Петрова Петра Петровича, действующего на основании устава,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Арендодатель предоставляет Арендатору за плату во временное владение и пользование автомобиль Toyota Camry, 2021 года выпуска, VIN XW7BF4FK50S123456, государственный регистрационный знак А123ВС77, цвет чёрный, паспорт транспортного средства 77 АА 123456, выдан 15.04.2021. Автомобиль принадлежит Арендодателю на праве собственности.</w:t>
      </w:r>
    </w:p>
    <w:p>
      <w:pPr>
        <w:pStyle w:val="BodyText"/>
      </w:pPr>
      <w:r>
        <w:t xml:space="preserve">2. Срок аренды. Автомобиль передаётся в аренду с 1 ноября 2026 года по 31 октября 2027 года.</w:t>
      </w:r>
    </w:p>
    <w:p>
      <w:pPr>
        <w:pStyle w:val="BodyText"/>
      </w:pPr>
      <w:r>
        <w:t xml:space="preserve">3. Арендная плата. Размер арендной платы составляет 45 000 рублей в месяц. Плата вносится не позднее 10-го числа месяца, следующего за расчётным, на счёт Арендодателя.</w:t>
      </w:r>
    </w:p>
    <w:p>
      <w:pPr>
        <w:pStyle w:val="BodyText"/>
      </w:pPr>
      <w:r>
        <w:t xml:space="preserve">4. Обязанности сторон. Арендатор своими силами осуществляет управление автомобилем и его эксплуатацию, несёт расходы на содержание, текущий и капитальный ремонт, а также расходы на топливо и страхование, включая страхование гражданской ответственности. Арендодатель передаёт автомобиль в исправном состоянии вместе со свидетельством о регистрации и полисом ОСАГО.</w:t>
      </w:r>
    </w:p>
    <w:p>
      <w:pPr>
        <w:pStyle w:val="BodyText"/>
      </w:pPr>
      <w:r>
        <w:t xml:space="preserve">5. Передача и возврат. Автомобиль передаётся по акту приёма-передачи, в котором указываются показания одометра, комплектация и состояние. При возврате стороны сверяют состояние автомобиля с актом.</w:t>
      </w:r>
    </w:p>
    <w:p>
      <w:pPr>
        <w:pStyle w:val="BodyText"/>
      </w:pPr>
      <w:r>
        <w:t xml:space="preserve">6. Ответственность и споры. За просрочку арендной платы Арендатор уплачивает пени в размере 0,1 % от суммы долга за каждый день просрочки. Споры стороны решают путём переговоров, а при недостижении согласия — в арбитражном суде по месту нахождения Арендатора.</w:t>
      </w:r>
    </w:p>
    <w:p>
      <w:pPr>
        <w:pStyle w:val="BodyText"/>
      </w:pPr>
      <w:r>
        <w:t xml:space="preserve">7. Заключительные положения. Договор составлен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адрес: г. Москва, ул. Примерная, д. 1, кв. 2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2026-10-28T22:22:12Z</dcterms:created>
  <dcterms:modified xsi:type="dcterms:W3CDTF">2026-10-28T22:22:12Z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