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недвижимого имущества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[наименование арендодателя] в лице [должность, Ф. И. О.], действующего на основании [устава, доверенности], именуемый в дальнейшем «Арендодатель», с одной стороны, и</w:t>
      </w:r>
    </w:p>
    <w:p>
      <w:pPr>
        <w:pStyle w:val="BodyText"/>
      </w:pPr>
      <w:r>
        <w:t xml:space="preserve">[наименование арендатора] в лице [должность, Ф. И. О.], действующего на основании [устава, доверенности], именуемый в дальнейшем «Арендатор», с другой стороны, заключили настоящий договор о нижеследующем:</w:t>
      </w:r>
    </w:p>
    <w:bookmarkStart w:id="10" w:name="договор-аренды-недвижимого-имущества"/>
    <w:p>
      <w:pPr>
        <w:pStyle w:val="Heading1"/>
      </w:pPr>
      <w:r>
        <w:t xml:space="preserve">Договор аренды недвижимого имущества</w:t>
      </w:r>
    </w:p>
    <w:bookmarkStart w:id="9" w:name="типовой-образец"/>
    <w:p>
      <w:pPr>
        <w:pStyle w:val="Heading2"/>
      </w:pPr>
      <w:r>
        <w:t xml:space="preserve">типовой образец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Арендодатель предоставляет Арендатору во временное владение и пользование за плату [наименование объекта, адрес, площадь, кадастровый номер] (далее — Объект). 1.2. Объект передаётся для [цель использования]. 1.3. Объект принадлежит Арендодателю на праве [собственности, хозяйственного ведения]; запись в ЕГРН [номер и дата].</w:t>
      </w:r>
    </w:p>
    <w:p>
      <w:pPr>
        <w:pStyle w:val="BodyText"/>
      </w:pPr>
      <w:r>
        <w:t xml:space="preserve">2. Срок аренды. 2.1. Договор заключён на [срок] с [дата] по [дата]. 2.2. Если Арендатор продолжает пользоваться Объектом после окончания срока и Арендодатель не возражает, договор считается продлённым на тех же условиях на [тот же срок].</w:t>
      </w:r>
    </w:p>
    <w:p>
      <w:pPr>
        <w:pStyle w:val="BodyText"/>
      </w:pPr>
      <w:r>
        <w:t xml:space="preserve">3. Арендная плата. 3.1. Плата за пользование Объектом — [сумма] рублей в месяц [с НДС / НДС не облагается]. 3.2. Плата вносится не позднее [число] числа оплачиваемого месяца на счёт Арендодателя. 3.3. Коммунальные платежи [входят в плату / оплачиваются отдельно]. 3.4. Размер платы может меняться [порядок и периодичность].</w:t>
      </w:r>
    </w:p>
    <w:p>
      <w:pPr>
        <w:pStyle w:val="BodyText"/>
      </w:pPr>
      <w:r>
        <w:t xml:space="preserve">4. Передача и возврат. 4.1. Объект передаётся по акту приёма-передачи в течение [срок] с даты подписания договора. 4.2. При возврате Арендатор передаёт Объект в состоянии, в котором получил, с учётом нормального износа, по акту. 4.3. Неотделимые улучшения, сделанные без письменного согласия Арендодателя, возмещению не подлежат.</w:t>
      </w:r>
    </w:p>
    <w:p>
      <w:pPr>
        <w:pStyle w:val="BodyText"/>
      </w:pPr>
      <w:r>
        <w:t xml:space="preserve">5. Ответственность и расторжение. 5.1. За просрочку платы Арендатор платит пени [размер] от суммы долга за каждый день просрочки. 5.2. Арендодатель вправе расторгнуть договор в суде, если Арендатор не внёс плату [число раз] подряд либо более [число раз] в течение года. 5.3. Арендатор вправе расторгнуть договор, письменно предупредив Арендодателя за [срок].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недвижимого имущества</dc:title>
  <dc:creator/>
  <dc:language>ru</dc:language>
  <cp:keywords/>
  <dcterms:created xsi:type="dcterms:W3CDTF">2026-10-30T21:47:02Z</dcterms:created>
  <dcterms:modified xsi:type="dcterms:W3CDTF">2026-10-30T21:47:02Z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