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строительных лесов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Арендатор: ________________________________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договор-аренды-строительных-лесов"/>
    <w:p>
      <w:pPr>
        <w:pStyle w:val="Heading1"/>
      </w:pPr>
      <w:r>
        <w:t xml:space="preserve">Договор аренды строительных лесов</w:t>
      </w:r>
    </w:p>
    <w:bookmarkStart w:id="9" w:name="ал"/>
    <w:p>
      <w:pPr>
        <w:pStyle w:val="Heading2"/>
      </w:pPr>
      <w:r>
        <w:t xml:space="preserve">№ 17/АЛ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Арендодатель передаёт во временное владение и пользование Арендатору строительные леса ______________________ в комплекте согласно приложению № 1: __________________________________________________________________________. Леса передаются на объекте: ______________________________________ для работ ______________________.</w:t>
      </w:r>
    </w:p>
    <w:p>
      <w:pPr>
        <w:pStyle w:val="BodyText"/>
      </w:pPr>
      <w:r>
        <w:t xml:space="preserve">2. Срок аренды. С «___» __________ 20__ г. по «___» __________ 20__ г. включительно. Срок продлевается письменным соглашением сторон; Арендатор сообщает о продлении не позднее чем за ___ рабочих дней до окончания срока.</w:t>
      </w:r>
    </w:p>
    <w:p>
      <w:pPr>
        <w:pStyle w:val="BodyText"/>
      </w:pPr>
      <w:r>
        <w:t xml:space="preserve">3. Арендная плата. ____________ рублей за календарный месяц за весь комплект. Плата начисляется со дня подписания акта приёма-передачи и до дня возврата включительно. Расчёт — по календарным дням месяца, плата за неполный месяц считается пропорционально дням. Внесение платы — до ___ числа оплачиваемого месяца.</w:t>
      </w:r>
    </w:p>
    <w:p>
      <w:pPr>
        <w:pStyle w:val="BodyText"/>
      </w:pPr>
      <w:r>
        <w:t xml:space="preserve">4. Залог. Арендатор вносит обеспечительный платёж ____________ рублей в течение ___ рабочих дней с даты подписания договора. Залог возвращается в течение ___ рабочих дней после возврата лесов и подписания акта, за вычетом стоимости недостающего и повреждённого имущества по приложению № 2.</w:t>
      </w:r>
    </w:p>
    <w:p>
      <w:pPr>
        <w:pStyle w:val="BodyText"/>
      </w:pPr>
      <w:r>
        <w:t xml:space="preserve">5. Обязанности Арендатора. Собрать и разобрать леса по инструкции изготовителя, не передавать их третьим лицам, не менять конструкцию, обеспечить сохранность, своими силами и за свой счёт вывезти леса с объекта при возврате. ______________________________</w:t>
      </w:r>
    </w:p>
    <w:p>
      <w:pPr>
        <w:pStyle w:val="BodyText"/>
      </w:pPr>
      <w:r>
        <w:t xml:space="preserve">6. Возврат. Арендатор возвращает леса в срок, указанный в п. 2, в комплектации приложения № 1. Стороны осматривают комплект и подписывают акт возврата в день передачи. Недостача и повреждения фиксируются в акте и оплачиваются по ценам приложения № 2. ______________________________</w:t>
      </w:r>
    </w:p>
    <w:p>
      <w:pPr>
        <w:pStyle w:val="BodyText"/>
      </w:pPr>
      <w:r>
        <w:t xml:space="preserve">7. Ответственность. За просрочку платы Арендатор платит пени ___ % от суммы долга за каждый день просрочки. За просрочку возврата лесов — плата за фактическое пользование за каждый день и пени ___ % от месячной платы за каждый день.</w:t>
      </w:r>
    </w:p>
    <w:p>
      <w:pPr>
        <w:pStyle w:val="BodyText"/>
      </w:pPr>
      <w:r>
        <w:t xml:space="preserve">8. Прочие условия. Договор регулируется главой 34 ГК РФ. Споры стороны решают переговорами, при недостижении согласия — в арбитражном суде ______________________. Договор составлен в двух экземплярах, приложения № 1 и № 2 — его неотъемлемая часть.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строительных лесов</dc:title>
  <dc:creator/>
  <dc:language>ru</dc:language>
  <cp:keywords/>
  <dcterms:created xsi:type="dcterms:W3CDTF">2026-11-04T20:31:26Z</dcterms:created>
  <dcterms:modified xsi:type="dcterms:W3CDTF">2026-11-04T20:31:26Z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