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правом-субаренды"/>
    <w:p>
      <w:pPr>
        <w:pStyle w:val="Heading2"/>
      </w:pPr>
      <w:r>
        <w:t xml:space="preserve">с правом субаренды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Арендодатель передает, а Арендатор принимает во временное владение и пользование нежилое помещение общей площадью ____ кв. м, расположенное по адресу: ______________________________, кадастровый номер ____________________, для использования под ____________________.</w:t>
      </w:r>
    </w:p>
    <w:p>
      <w:pPr>
        <w:pStyle w:val="BodyText"/>
      </w:pPr>
      <w:r>
        <w:t xml:space="preserve">1.2. Арендатор вправе сдавать помещение (его часть) в субаренду третьим лицам с предварительного письменного согласия Арендодателя. Согласие оформляется ______________________________. Арендатор обязан согласовать с Арендодателем условия субаренды: ______________________________.</w:t>
      </w:r>
    </w:p>
    <w:p>
      <w:pPr>
        <w:pStyle w:val="BodyText"/>
      </w:pPr>
      <w:r>
        <w:t xml:space="preserve">1.3. Срок договора субаренды не может превышать срок настоящего договора аренды. Договор субаренды на срок ____________________ подлежит государственной регистрации.</w:t>
      </w:r>
    </w:p>
    <w:p>
      <w:pPr>
        <w:pStyle w:val="BodyText"/>
      </w:pPr>
      <w:r>
        <w:t xml:space="preserve">2.1. Арендная плата по настоящему договору составляет ______________ рублей в месяц. Плата вносится не позднее ____ числа месяца, следующего за оплачиваемым, на расчетный счет Арендодателя.</w:t>
      </w:r>
    </w:p>
    <w:p>
      <w:pPr>
        <w:pStyle w:val="BodyText"/>
      </w:pPr>
      <w:r>
        <w:t xml:space="preserve">3.1. Арендатор обязан письменно сообщить Арендодателю о заключении договора субаренды в течение ____ рабочих дней с даты его подписания.</w:t>
      </w:r>
    </w:p>
    <w:p>
      <w:pPr>
        <w:pStyle w:val="BodyText"/>
      </w:pPr>
      <w:r>
        <w:t xml:space="preserve">4.1. За несоблюдение порядка получения согласия на субаренду Арендатор уплачивает Арендодателю штраф в размере ______________ рублей за каждый случай.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2026-11-04T20:31:23Z</dcterms:created>
  <dcterms:modified xsi:type="dcterms:W3CDTF">2026-11-04T20:31:23Z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