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производственного помещения</w:t>
      </w:r>
    </w:p>
    <w:p>
      <w:pPr>
        <w:pStyle w:val="FirstParagraph"/>
      </w:pPr>
      <w:r>
        <w:t xml:space="preserve">ООО «Ромашка», именуемое в дальнейшем Арендодатель,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«Мастерская», именуемое в дальнейшем Арендатор, в лице директора И. И. Иванова, действующего на основании устава,</w:t>
      </w:r>
    </w:p>
    <w:bookmarkStart w:id="10" w:name="Xc825f473f779e9fb23caa449d14f8efa485caab"/>
    <w:p>
      <w:pPr>
        <w:pStyle w:val="Heading1"/>
      </w:pPr>
      <w:r>
        <w:t xml:space="preserve">Договор аренды производственного помещения</w:t>
      </w:r>
    </w:p>
    <w:bookmarkStart w:id="9" w:name="г.-москва"/>
    <w:p>
      <w:pPr>
        <w:pStyle w:val="Heading2"/>
      </w:pPr>
      <w:r>
        <w:t xml:space="preserve">г. Москва</w:t>
      </w:r>
    </w:p>
    <w:p>
      <w:pPr>
        <w:pStyle w:val="FirstParagraph"/>
      </w:pPr>
      <w:r>
        <w:t xml:space="preserve">16 ноября 2026 г. № 7-А</w:t>
      </w:r>
    </w:p>
    <w:p>
      <w:pPr>
        <w:pStyle w:val="BodyText"/>
      </w:pPr>
      <w:r>
        <w:t xml:space="preserve">1. Предмет договора. Арендодатель передаёт Арендатору во временное владение и пользование производственное помещение общей площадью 480 кв. м по адресу: г. Москва, ул. Заводская, д. 12, корп. 3, кадастровый номер 77:01:0000000:0000, для размещения столярного цеха. Помещение принадлежит Арендодателю на праве собственности, что подтверждается выпиской из ЕГРН.</w:t>
      </w:r>
    </w:p>
    <w:p>
      <w:pPr>
        <w:pStyle w:val="BodyText"/>
      </w:pPr>
      <w:r>
        <w:t xml:space="preserve">2. Оборудование и коммуникации. Вместе с помещением Арендатору передаются деревообрабатывающие станки и кран-балка по перечню в приложении № 1. Электрическая мощность — не менее 60 кВт, напряжение 380 В; водоснабжение и водоотведение — по проекту. Арендодатель обеспечивает бесперебойный доступ к электроэнергии и не вправе отключать её без письменного предупреждения за 10 дней, кроме аварий.</w:t>
      </w:r>
    </w:p>
    <w:p>
      <w:pPr>
        <w:pStyle w:val="BodyText"/>
      </w:pPr>
      <w:r>
        <w:t xml:space="preserve">3. Арендная плата и платежи. Арендная плата — 300 000 рублей в месяц за помещение и оборудование. Коммунальные платежи (электроэнергия, вода, водоотведение, отопление) Арендатор оплачивает по показаниям счётчиков сверх арендной платы. Плата вносится не позднее 5-го числа каждого месяца.</w:t>
      </w:r>
    </w:p>
    <w:p>
      <w:pPr>
        <w:pStyle w:val="BodyText"/>
      </w:pPr>
      <w:r>
        <w:t xml:space="preserve">4. Ремонт и улучшения. Текущий ремонт Арендатор делает за свой счёт, капитальный ремонт — за счёт Арендодателя. Отделимые улучшения Арендатор забирает при выезде, неотделимые — передаёт Арендодателю без возмещения, если иное не согласовано письменно.</w:t>
      </w:r>
    </w:p>
    <w:p>
      <w:pPr>
        <w:pStyle w:val="BodyText"/>
      </w:pPr>
      <w:r>
        <w:t xml:space="preserve">5. Срок и регистрация. Срок аренды — 3 года с даты приёмки помещения. Договор подлежит государственной регистрации в Росреестре; расходы несёт Арендатор. До регистрации стороны действуют на условиях настоящего договора.</w:t>
      </w:r>
    </w:p>
    <w:p>
      <w:pPr>
        <w:pStyle w:val="BodyText"/>
      </w:pPr>
      <w:r>
        <w:t xml:space="preserve">6. Передача и возврат. Помещение передаётся по акту приёма-передачи в течение 5 дней с даты подписания договора. При возврате стороны сверяют состояние помещения, оборудования и показания счётчиков по тому же акту.</w:t>
      </w:r>
    </w:p>
    <w:p>
      <w:pPr>
        <w:pStyle w:val="BodyText"/>
      </w:pPr>
      <w:r>
        <w:t xml:space="preserve">7. Прочее. Споры рассматриваются в Арбитражном суде города Москвы. Договор составлен в трёх экземплярах: по одному для каждой стороны и один для регистрирующего органа.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«Мастерская»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производственного помещения</dc:title>
  <dc:creator/>
  <dc:language>ru</dc:language>
  <cp:keywords/>
  <dcterms:created xsi:type="dcterms:W3CDTF">2026-11-03T20:31:59Z</dcterms:created>
  <dcterms:modified xsi:type="dcterms:W3CDTF">2026-11-03T20:31:59Z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