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именуемое в дальнейшем «Арендодатель», в лице генерального директора П. П. Петрова, действующего на основании устава, с одной стороны</w:t>
      </w:r>
    </w:p>
    <w:p>
      <w:pPr>
        <w:pStyle w:val="BodyText"/>
      </w:pPr>
      <w:r>
        <w:t xml:space="preserve">и ООО «Василёк», именуемое в дальнейшем «Арендатор», в лице директора И. И. Иванова, действующего на основании устава, с другой стороны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между-юридическими-лицами"/>
    <w:p>
      <w:pPr>
        <w:pStyle w:val="Heading2"/>
      </w:pPr>
      <w:r>
        <w:t xml:space="preserve">между юридическими лицами</w:t>
      </w:r>
    </w:p>
    <w:p>
      <w:pPr>
        <w:pStyle w:val="FirstParagraph"/>
      </w:pPr>
      <w:r>
        <w:t xml:space="preserve">16 ноября 2026 г. № 14-А</w:t>
      </w:r>
    </w:p>
    <w:p>
      <w:pPr>
        <w:pStyle w:val="BodyText"/>
      </w:pPr>
      <w:r>
        <w:t xml:space="preserve">1. Предмет договора. 1.1. Арендодатель передаёт Арендатору во временное владение и пользование нежилое помещение общей площадью 120 кв. м по адресу: г. Москва, ул. Примерная, д. 10, пом. 4, кадастровый номер 77:01:0000000:0000, для размещения офиса. 1.2. Помещение принадлежит Арендодателю на праве собственности, что подтверждается выпиской из ЕГРН. Помещение не заложено, не арестовано и не является предметом исков третьих лиц. 1.3. Срок аренды — 11 месяцев с даты подписания акта приёма-передачи.</w:t>
      </w:r>
    </w:p>
    <w:p>
      <w:pPr>
        <w:pStyle w:val="BodyText"/>
      </w:pPr>
      <w:r>
        <w:t xml:space="preserve">2. Арендная плата. 2.1. Арендная плата — 90 000 рублей в месяц, НДС не облагается (Арендодатель применяет УСН). 2.2. Плата вносится не позднее 10-го числа текущего месяца на расчётный счёт Арендодателя. 2.3. Коммунальные услуги оплачивает Арендатор по отдельному счёту Арендодателя.</w:t>
      </w:r>
    </w:p>
    <w:p>
      <w:pPr>
        <w:pStyle w:val="BodyText"/>
      </w:pPr>
      <w:r>
        <w:t xml:space="preserve">3. Обязанности сторон. 3.1. Арендодатель передаёт помещение по акту в течение 5 рабочих дней с даты подписания договора. 3.2. Арендатор использует помещение по назначению, поддерживает его в исправном состоянии и делает текущий ремонт за свой счёт. 3.3. Капитальный ремонт и замена инженерных систем — за счёт Арендодателя.</w:t>
      </w:r>
    </w:p>
    <w:p>
      <w:pPr>
        <w:pStyle w:val="BodyText"/>
      </w:pPr>
      <w:r>
        <w:t xml:space="preserve">4. Возврат помещения. 4.1. Не позднее чем за 30 календарных дней до окончания срока Арендатор сообщает, продлевает он договор или освобождает помещение. 4.2. При возврате стороны подписывают акт, в котором фиксируют состояние помещения и показания счётчиков.</w:t>
      </w:r>
    </w:p>
    <w:p>
      <w:pPr>
        <w:pStyle w:val="BodyText"/>
      </w:pPr>
      <w:r>
        <w:t xml:space="preserve">5. Прочие условия. 5.1. Споры стороны решают путём переговоров, при недостижении согласия — в Арбитражном суде города Москвы. 5.2. Договор составлен в двух экземплярах, по одному для каждой стороны. Приложения: акт приёма-передачи помещения, план помещения.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2026-10-31T20:31:28Z</dcterms:created>
  <dcterms:modified xsi:type="dcterms:W3CDTF">2026-10-31T20:31:28Z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