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 по предоставлению персонала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</w:t>
      </w:r>
    </w:p>
    <w:bookmarkStart w:id="10" w:name="X922cec79e74ab9a52610bf023d948811e3cd6d6"/>
    <w:p>
      <w:pPr>
        <w:pStyle w:val="Heading1"/>
      </w:pPr>
      <w:r>
        <w:t xml:space="preserve">Договор оказания услуг по предоставлению персонала</w:t>
      </w:r>
    </w:p>
    <w:bookmarkStart w:id="9" w:name="аренда-персонала"/>
    <w:p>
      <w:pPr>
        <w:pStyle w:val="Heading2"/>
      </w:pPr>
      <w:r>
        <w:t xml:space="preserve">(аренда персонала)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Исполнитель обязуется оказывать Заказчику услуги по предоставлению работников для выполнения работ по должностям, перечисленным в заявке, а Заказчик обязуется принимать и оплачивать услуги. Работники состоят в трудовых отношениях с Исполнителем, который выплачивает им заработную плату и перечисляет налоги и страховые взносы.</w:t>
      </w:r>
    </w:p>
    <w:p>
      <w:pPr>
        <w:pStyle w:val="BodyText"/>
      </w:pPr>
      <w:r>
        <w:t xml:space="preserve">Работники выполняют работу под руководством Исполнителя. Заказчик не вправе давать им обязательные указания, утверждать графики и применять дисциплинарные взыскания. Заявка на работников, акт оказанных услуг и отчёт о часах являются приложениями к договору.</w:t>
      </w:r>
    </w:p>
    <w:p>
      <w:pPr>
        <w:pStyle w:val="BodyText"/>
      </w:pPr>
      <w:r>
        <w:t xml:space="preserve">Цена услуг определяется по часовой ставке, указанной в приложении, и включает вознаграждение Исполнителя, заработную плату работников, налоги и страховые взносы. Оплата производится в течение 10 рабочих дней после подписания акта.</w:t>
      </w:r>
    </w:p>
    <w:p>
      <w:pPr>
        <w:pStyle w:val="BodyText"/>
      </w:pPr>
      <w:r>
        <w:t xml:space="preserve">Исполнитель подтверждает, что является аккредитованным частным агентством занятости, и обязуется направлять работников только на работы, предусмотренные законом. Заказчик вправе проверять наличие аккредитации.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предоставлению персонала</dc:title>
  <dc:creator/>
  <dc:language>ru</dc:language>
  <cp:keywords/>
  <dcterms:created xsi:type="dcterms:W3CDTF">2026-10-28T22:22:10Z</dcterms:created>
  <dcterms:modified xsi:type="dcterms:W3CDTF">2026-10-28T22:22:10Z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