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ИНН 7701234567,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«Лавка», ИНН 7709876543, в лице директора И. И. Иванова, действующего на основании устава,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помещение-под-магазин"/>
    <w:p>
      <w:pPr>
        <w:pStyle w:val="Heading2"/>
      </w:pPr>
      <w:r>
        <w:t xml:space="preserve">(помещение под магазин)</w:t>
      </w:r>
    </w:p>
    <w:p>
      <w:pPr>
        <w:pStyle w:val="FirstParagraph"/>
      </w:pPr>
      <w:r>
        <w:t xml:space="preserve">1 декабря 2026 г. № 7-А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нежилое помещение общей площадью 120 кв. м по адресу: г. Москва, ул. Садовая, д. 10, пом. 1, кадастровый номер 77:01:0000000:000. Помещение состоит из торгового зала 90 кв. м, склада 20 кв. м и подсобного помещения 10 кв. м. Целевое назначение — магазин непродовольственных товаров.</w:t>
      </w:r>
    </w:p>
    <w:p>
      <w:pPr>
        <w:pStyle w:val="BodyText"/>
      </w:pPr>
      <w:r>
        <w:t xml:space="preserve">2. Срок. Помещение передаётся на 3 года с 1 декабря 2026 года по 30 ноября 2029 года. Договор зарегистрирован в Едином государственном реестре недвижимости.</w:t>
      </w:r>
    </w:p>
    <w:p>
      <w:pPr>
        <w:pStyle w:val="BodyText"/>
      </w:pPr>
      <w:r>
        <w:t xml:space="preserve">3. Арендная плата. Плата за пользование помещением — 180 000 рублей в месяц, НДС не облагается. Плата вносится не позднее 5-го числа оплачиваемого месяца. Коммунальные услуги и электроэнергию Арендатор оплачивает по показаниям счётчиков отдельно.</w:t>
      </w:r>
    </w:p>
    <w:p>
      <w:pPr>
        <w:pStyle w:val="BodyText"/>
      </w:pPr>
      <w:r>
        <w:t xml:space="preserve">4. Обязанности Арендатора. Использовать помещение по назначению, соблюдать режим работы, поддерживать витрину и фасад в исправном виде, за свой счёт проводить текущий ремонт, не устанавливать вывеску без письменного согласия Арендодателя.</w:t>
      </w:r>
    </w:p>
    <w:p>
      <w:pPr>
        <w:pStyle w:val="BodyText"/>
      </w:pPr>
      <w:r>
        <w:t xml:space="preserve">5. Обязанности Арендодателя. Передать помещение по акту в исправном состоянии, обеспечить работу инженерных систем, не препятствовать доступу покупателей, производить капитальный ремонт.</w:t>
      </w:r>
    </w:p>
    <w:p>
      <w:pPr>
        <w:pStyle w:val="BodyText"/>
      </w:pPr>
      <w:r>
        <w:t xml:space="preserve">6. Приложения: акт приёма-передачи помещения, план помещения с экспликацией, согласование вывески.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«Лавка»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2026-11-01T20:31:33Z</dcterms:created>
  <dcterms:modified xsi:type="dcterms:W3CDTF">2026-11-01T20:31:33Z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