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гаража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договор-аренды-гаража"/>
    <w:p>
      <w:pPr>
        <w:pStyle w:val="Heading1"/>
      </w:pPr>
      <w:r>
        <w:t xml:space="preserve">Договор аренды гаража</w:t>
      </w:r>
    </w:p>
    <w:bookmarkStart w:id="9" w:name="Xd5882b5e6e98e71db91ddace76306385f394ed7"/>
    <w:p>
      <w:pPr>
        <w:pStyle w:val="Heading2"/>
      </w:pPr>
      <w:r>
        <w:t xml:space="preserve">арендодатель — физическое лицо, арендатор — юридическое лицо</w:t>
      </w:r>
    </w:p>
    <w:p>
      <w:pPr>
        <w:pStyle w:val="FirstParagraph"/>
      </w:pPr>
      <w:r>
        <w:t xml:space="preserve">№ 3-Г</w:t>
      </w:r>
    </w:p>
    <w:p>
      <w:pPr>
        <w:pStyle w:val="BodyText"/>
      </w:pPr>
      <w:r>
        <w:t xml:space="preserve">Гражданин РФ Иванов Пётр Сергеевич, 12.05.1980 года рождения, паспорт 45 12 № 345678, выдан ОВД Тверского района г. Москвы 20.06.2000, зарегистрированный по адресу: г. Москва, ул. Тверская, д. 10, кв. 5, именуемый в дальнейшем «Арендодатель», с одной стороны, и ООО «Ромашка» в лице генерального директора Петрова Алексея Ивановича, действующего на основании устава, именуемое в дальнейшем «Арендатор»,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1.1. Арендодатель предоставляет Арендатору во временное владение и пользование за плату нежилое помещение — гараж, кадастровый номер 77:01:0000000:1234, площадью 24 кв. м, расположенный по адресу: г. Москва, ул. Складская, д. 7, гараж 12. 1.2. Гараж принадлежит Арендодателю на праве собственности, запись в ЕГРН от 15.03.2019 № 77:01:0000000:1234-77/001/2019-1. 1.3. Гараж передаётся для хранения и стоянки транспортного средства Арендатора и не используется под склад опасных грузов.</w:t>
      </w:r>
    </w:p>
    <w:p>
      <w:pPr>
        <w:pStyle w:val="BodyText"/>
      </w:pPr>
      <w:r>
        <w:t xml:space="preserve">2. Срок и плата. 2.1. Срок аренды — с 01.11.2026 по 30.09.2027. 2.2. Арендная плата — 15 000 рублей в месяц, НДС не облагается. 2.3. Плата вносится до 5-го числа оплачиваемого месяца на счёт Арендодателя. 2.4. Коммунальные платежи и электроэнергию Арендатор оплачивает по счётчику отдельно.</w:t>
      </w:r>
    </w:p>
    <w:p>
      <w:pPr>
        <w:pStyle w:val="BodyText"/>
      </w:pPr>
      <w:r>
        <w:t xml:space="preserve">3. Передача и возврат. 3.1. Гараж передаётся по акту приёма-передачи в день подписания договора. 3.2. При возврате Арендатор освобождает гараж и передаёт ключи по акту.</w:t>
      </w:r>
    </w:p>
    <w:p>
      <w:pPr>
        <w:pStyle w:val="BodyText"/>
      </w:pPr>
      <w:r>
        <w:t xml:space="preserve">4. Подписи сторон. Арендодатель: Иванов П. С. Арендатор: ООО «Ромашка», генеральный директор Петров А. 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Иванов Пётр Сергеевич</w:t>
            </w:r>
          </w:p>
          <w:p>
            <w:pPr>
              <w:pStyle w:val="BodyText"/>
            </w:pPr>
            <w:r>
              <w:t xml:space="preserve">____________ / Иванов П. С.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ООО «Ромашка»</w:t>
            </w:r>
          </w:p>
          <w:p>
            <w:pPr>
              <w:pStyle w:val="BodyText"/>
            </w:pPr>
            <w:r>
              <w:t xml:space="preserve">____________ / Генеральный директор Петров А. И.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гаража</dc:title>
  <dc:creator/>
  <dc:language>ru</dc:language>
  <cp:keywords/>
  <dcterms:created xsi:type="dcterms:W3CDTF">2026-11-04T20:31:17Z</dcterms:created>
  <dcterms:modified xsi:type="dcterms:W3CDTF">2026-11-04T20:31:17Z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