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Агентский договор</w:t>
      </w:r>
    </w:p>
    <w:p>
      <w:pPr>
        <w:pStyle w:val="FirstParagraph"/>
      </w:pPr>
      <w:r>
        <w:t xml:space="preserve">ООО «Ромашка», именуемое в дальнейшем «Принципал»,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«Вектор», именуемое в дальнейшем «Агент», в лице директора И. И. Иванова, действующего на основании устава,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агентский-договор"/>
    <w:p>
      <w:pPr>
        <w:pStyle w:val="Heading1"/>
      </w:pPr>
      <w:r>
        <w:t xml:space="preserve">Агентский договор</w:t>
      </w:r>
    </w:p>
    <w:bookmarkStart w:id="9" w:name="X7d41851b7554b14994d01f13a38a8e745d16637"/>
    <w:p>
      <w:pPr>
        <w:pStyle w:val="Heading2"/>
      </w:pPr>
      <w:r>
        <w:t xml:space="preserve">на оказание посреднических услуг с вознаграждением агента</w:t>
      </w:r>
    </w:p>
    <w:p>
      <w:pPr>
        <w:pStyle w:val="FirstParagraph"/>
      </w:pPr>
      <w:r>
        <w:t xml:space="preserve">16 ноября 2026 г. № 14/А</w:t>
      </w:r>
    </w:p>
    <w:p>
      <w:pPr>
        <w:pStyle w:val="BodyText"/>
      </w:pPr>
      <w:r>
        <w:t xml:space="preserve">1. Предмет договора. Агент обязуется за вознаграждение совершать по поручению Принципала от своего имени, но за счёт Принципала юридические и иные действия: находить покупателей на товары Принципала, заключать с ними договоры поставки и принимать платежи за поставленный товар. Принципал обязуется выплатить Агенту вознаграждение и возместить расходы, понесённые по поручению.</w:t>
      </w:r>
    </w:p>
    <w:p>
      <w:pPr>
        <w:pStyle w:val="BodyText"/>
      </w:pPr>
      <w:r>
        <w:t xml:space="preserve">2. Вознаграждение. За исполнение поручения Принципал платит Агенту вознаграждение в размере 5 процентов от суммы денежных средств, поступивших от покупателей по договорам, заключённым Агентом. Вознаграждение начисляется по каждой сделке отдельно.</w:t>
      </w:r>
    </w:p>
    <w:p>
      <w:pPr>
        <w:pStyle w:val="BodyText"/>
      </w:pPr>
      <w:r>
        <w:t xml:space="preserve">3. Порядок выплаты. Агент ежемесячно не позднее 5-го числа месяца, следующего за отчётным, представляет Принципалу отчёт о совершённых сделках и поступивших суммах. Принципал рассматривает отчёт и выплачивает начисленное вознаграждение в течение 10 рабочих дней с даты принятия отчёта.</w:t>
      </w:r>
    </w:p>
    <w:p>
      <w:pPr>
        <w:pStyle w:val="BodyText"/>
      </w:pPr>
      <w:r>
        <w:t xml:space="preserve">4. Удержание вознаграждения. Агент вправе удержать причитающееся ему вознаграждение из сумм, поступивших от покупателей, при условии, что это прямо предусмотрено настоящим договором. Удержанные суммы Агент отражает в отчёте отдельной строкой.</w:t>
      </w:r>
    </w:p>
    <w:p>
      <w:pPr>
        <w:pStyle w:val="BodyText"/>
      </w:pPr>
      <w:r>
        <w:t xml:space="preserve">5. Отчёт агента. К отчёту Агент прилагает копии договоров с покупателями и платёжных документов. Возражения по отчёту Принципал направляет в течение 15 дней с даты его получения; без возражений отчёт считается принятым.</w:t>
      </w:r>
    </w:p>
    <w:p>
      <w:pPr>
        <w:pStyle w:val="BodyText"/>
      </w:pPr>
      <w:r>
        <w:t xml:space="preserve">6. Ответственность и споры. За просрочку выплаты вознаграждения Агент вправе требовать проценты по статье 395 ГК РФ. Споры стороны решают путём переговоров, при недостижении согласия — в арбитражном суде по месту нахождения Принципала.</w:t>
      </w:r>
    </w:p>
    <w:p>
      <w:pPr>
        <w:pStyle w:val="BodyText"/>
      </w:pPr>
      <w:r>
        <w:t xml:space="preserve">7. Адреса и подписи сторон.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Агент</w:t>
            </w:r>
          </w:p>
          <w:p>
            <w:pPr>
              <w:pStyle w:val="BodyText"/>
            </w:pPr>
            <w:r>
              <w:t xml:space="preserve">Директор ООО «Вектор»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Агентский договор</dc:title>
  <dc:creator/>
  <dc:language>ru</dc:language>
  <cp:keywords/>
  <dcterms:created xsi:type="dcterms:W3CDTF">2026-11-06T21:43:13Z</dcterms:created>
  <dcterms:modified xsi:type="dcterms:W3CDTF">2026-11-06T21:43:13Z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