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Дилерский договор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«Дилер»,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илерский-договор"/>
    <w:p>
      <w:pPr>
        <w:pStyle w:val="Heading1"/>
      </w:pPr>
      <w:r>
        <w:t xml:space="preserve">Дилерский договор</w:t>
      </w:r>
    </w:p>
    <w:bookmarkStart w:id="9" w:name="Xb5ec420dedfbd68cd746c64f0995ffcb39d912b"/>
    <w:p>
      <w:pPr>
        <w:pStyle w:val="Heading2"/>
      </w:pPr>
      <w:r>
        <w:t xml:space="preserve">о продаже и продвижении товара на территории</w:t>
      </w:r>
    </w:p>
    <w:p>
      <w:pPr>
        <w:pStyle w:val="FirstParagraph"/>
      </w:pPr>
      <w:r>
        <w:t xml:space="preserve">16 ноября 2026 г. № 14-Д</w:t>
      </w:r>
    </w:p>
    <w:p>
      <w:pPr>
        <w:pStyle w:val="BodyText"/>
      </w:pPr>
      <w:r>
        <w:t xml:space="preserve">1. Предмет договора. Поставщик передаёт Дилеру товар по заявкам, а Дилер покупает его в собственность и продаёт от своего имени и за свой счёт на территории Москвы и Московской области. Дилер продвигает товар под товарным знаком Поставщика и обеспечивает послепродажный сервис.</w:t>
      </w:r>
    </w:p>
    <w:p>
      <w:pPr>
        <w:pStyle w:val="BodyText"/>
      </w:pPr>
      <w:r>
        <w:t xml:space="preserve">2. Цены и скидки. Цены — по прайс-листу Поставщика на дату заявки. Дилеру — скидка 12 % от розничной цены. Поставщик уведомляет об изменении цен за 30 календарных дней.</w:t>
      </w:r>
    </w:p>
    <w:p>
      <w:pPr>
        <w:pStyle w:val="BodyText"/>
      </w:pPr>
      <w:r>
        <w:t xml:space="preserve">3. Объём закупок. Дилер закупает не меньше 300 единиц товара в квартал. Если объём меньше, Поставщик вправе пересмотреть скидку или расторгнуть договор, предупредив за 30 дней.</w:t>
      </w:r>
    </w:p>
    <w:p>
      <w:pPr>
        <w:pStyle w:val="BodyText"/>
      </w:pPr>
      <w:r>
        <w:t xml:space="preserve">4. Отчётность. До 10-го числа месяца, следующего за отчётным, Дилер присылает отчёт о продажах и остатках товара.</w:t>
      </w:r>
    </w:p>
    <w:p>
      <w:pPr>
        <w:pStyle w:val="BodyText"/>
      </w:pPr>
      <w:r>
        <w:t xml:space="preserve">5. Маркетинг. Дилер использует товарный знак Поставщика только в рекламе товара и по правилам, которые Поставщик присылает отдельно.</w:t>
      </w:r>
    </w:p>
    <w:p>
      <w:pPr>
        <w:pStyle w:val="BodyText"/>
      </w:pPr>
      <w:r>
        <w:t xml:space="preserve">6. Срок и расторжение. Договор действует до 31 декабря 2027 года. Каждая сторона вправе расторгнуть его, предупредив другую за 60 календарных дней.</w:t>
      </w:r>
    </w:p>
    <w:p>
      <w:pPr>
        <w:pStyle w:val="BodyText"/>
      </w:pPr>
      <w:r>
        <w:t xml:space="preserve">7. Прочие условия. Споры стороны решают переговорами, а при расхождении —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Дилер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Дилерский договор</dc:title>
  <dc:creator/>
  <dc:language>ru</dc:language>
  <cp:keywords/>
  <dcterms:created xsi:type="dcterms:W3CDTF">2026-10-28T22:22:06Z</dcterms:created>
  <dcterms:modified xsi:type="dcterms:W3CDTF">2026-10-28T22:22:06Z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