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Диаграмма Исикавы</w:t>
      </w:r>
    </w:p>
    <w:p>
      <w:pPr>
        <w:pStyle w:val="FirstParagraph"/>
      </w:pPr>
      <w:r>
        <w:t xml:space="preserve">Проблема: продажи магазина за сентябрь 2026 года на 18 % ниже сентября 2025 года</w:t>
      </w:r>
    </w:p>
    <w:p>
      <w:pPr>
        <w:pStyle w:val="BodyText"/>
      </w:pPr>
      <w:r>
        <w:t xml:space="preserve">Где: магазин на Ленинском, 42</w:t>
      </w:r>
    </w:p>
    <w:p>
      <w:pPr>
        <w:pStyle w:val="BodyText"/>
      </w:pPr>
      <w:r>
        <w:t xml:space="preserve">Когда: сентябрь 2026 года, сравнение с сентябрём 2025 года</w:t>
      </w:r>
    </w:p>
    <w:p>
      <w:pPr>
        <w:pStyle w:val="BodyText"/>
      </w:pPr>
      <w:r>
        <w:t xml:space="preserve">Кто ведёт разбор: управляющий магазином, старший продавец, товаровед</w:t>
      </w:r>
    </w:p>
    <w:bookmarkStart w:id="10" w:name="диаграмма-исикавы"/>
    <w:p>
      <w:pPr>
        <w:pStyle w:val="Heading1"/>
      </w:pPr>
      <w:r>
        <w:t xml:space="preserve">Диаграмма Исикавы</w:t>
      </w:r>
    </w:p>
    <w:bookmarkStart w:id="9" w:name="Xbd4c6eefa144a6eeb6ca6de28e494dc0fc2a89f"/>
    <w:p>
      <w:pPr>
        <w:pStyle w:val="Heading2"/>
      </w:pPr>
      <w:r>
        <w:t xml:space="preserve">разбор причин падения продаж в розничном магазине за сентябрь 2026 года</w:t>
      </w:r>
    </w:p>
    <w:p>
      <w:pPr>
        <w:pStyle w:val="FirstParagraph"/>
      </w:pPr>
      <w:r>
        <w:t xml:space="preserve">6 октября 2026 г.</w:t>
      </w:r>
    </w:p>
    <w:p>
      <w:pPr>
        <w:pStyle w:val="BodyText"/>
      </w:pPr>
      <w:r>
        <w:t xml:space="preserve">Кость «Люди». Продавцы: два из пяти сотрудников ушли в отпуск в первой половине месяца, замену взяли с другого магазина, новичок не знает ассортимент. Покупатели: поток снизился после открытия торгового центра в двух кварталах.</w:t>
      </w:r>
    </w:p>
    <w:p>
      <w:pPr>
        <w:pStyle w:val="BodyText"/>
      </w:pPr>
      <w:r>
        <w:t xml:space="preserve">Кость «Процессы». Выкладка товара обновлялась раз в неделю вместо двух раз, ценники на новую коллекцию появились только к 12 сентября.</w:t>
      </w:r>
    </w:p>
    <w:p>
      <w:pPr>
        <w:pStyle w:val="BodyText"/>
      </w:pPr>
      <w:r>
        <w:t xml:space="preserve">Кость «Товар». Поставка осенней коллекции пришла на 10 дней позже плана, размерный ряд части моделей неполный.</w:t>
      </w:r>
    </w:p>
    <w:p>
      <w:pPr>
        <w:pStyle w:val="BodyText"/>
      </w:pPr>
      <w:r>
        <w:t xml:space="preserve">Кость «Оборудование и помещение». Касса № 2 не работала с 3 по 9 сентября, очередь в часы пик росла.</w:t>
      </w:r>
    </w:p>
    <w:p>
      <w:pPr>
        <w:pStyle w:val="BodyText"/>
      </w:pPr>
      <w:r>
        <w:t xml:space="preserve">Кость «Поставщики». Основной поставщик задержал две поставки, замена пришла по более высокой закупочной цене.</w:t>
      </w:r>
    </w:p>
    <w:p>
      <w:pPr>
        <w:pStyle w:val="BodyText"/>
      </w:pPr>
      <w:r>
        <w:t xml:space="preserve">Кость «Внешняя среда». Открытие торгового центра, рост аренды, сокращение рекламного бюджета сети во втором полугодии.</w:t>
      </w:r>
    </w:p>
    <w:p>
      <w:pPr>
        <w:pStyle w:val="BodyText"/>
      </w:pPr>
      <w:r>
        <w:t xml:space="preserve">Что проверяем данными: сравнить выручку по дням с графиком отпусков, посчитать конверсию в часы простоя кассы, сверить даты поставок с планом.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Кто вёл разбор</w:t>
            </w:r>
          </w:p>
          <w:p>
            <w:pPr>
              <w:pStyle w:val="BodyText"/>
            </w:pPr>
            <w:r>
              <w:t xml:space="preserve">Управляющий магазином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Диаграмма Исикавы</dc:title>
  <dc:creator/>
  <dc:language>ru</dc:language>
  <cp:keywords/>
  <dcterms:created xsi:type="dcterms:W3CDTF">2026-11-06T21:43:11Z</dcterms:created>
  <dcterms:modified xsi:type="dcterms:W3CDTF">2026-11-06T21:43:11Z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