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пожарной безопасности</w:t>
      </w:r>
    </w:p>
    <w:p>
      <w:pPr>
        <w:pStyle w:val="FirstParagraph"/>
      </w:pPr>
      <w:r>
        <w:t xml:space="preserve">Наименование органа, куда подаётся декларация:</w:t>
      </w:r>
    </w:p>
    <w:p>
      <w:pPr>
        <w:pStyle w:val="BodyText"/>
      </w:pPr>
      <w:r>
        <w:t xml:space="preserve">Главное управление МЧС России по г. Москве</w:t>
      </w:r>
    </w:p>
    <w:p>
      <w:pPr>
        <w:pStyle w:val="BodyText"/>
      </w:pPr>
      <w:r>
        <w:t xml:space="preserve">Наименование объекта защиты:</w:t>
      </w:r>
    </w:p>
    <w:p>
      <w:pPr>
        <w:pStyle w:val="BodyText"/>
      </w:pPr>
      <w:r>
        <w:t xml:space="preserve">Административное здание, г. Москва, ул. Примерная, д. 10</w:t>
      </w:r>
    </w:p>
    <w:p>
      <w:pPr>
        <w:pStyle w:val="BodyText"/>
      </w:pPr>
      <w:r>
        <w:t xml:space="preserve">Собственник объекта (правообладатель):</w:t>
      </w:r>
    </w:p>
    <w:p>
      <w:pPr>
        <w:pStyle w:val="BodyText"/>
      </w:pPr>
      <w:r>
        <w:t xml:space="preserve">ООО «Ромашка», ИНН 7700000000</w:t>
      </w:r>
    </w:p>
    <w:bookmarkStart w:id="10" w:name="декларация-пожарной-безопасности"/>
    <w:p>
      <w:pPr>
        <w:pStyle w:val="Heading1"/>
      </w:pPr>
      <w:r>
        <w:t xml:space="preserve">Декларация пожарной безопасности</w:t>
      </w:r>
    </w:p>
    <w:bookmarkStart w:id="9" w:name="X4286805d5246570a91bd551bf3bc777dc982891"/>
    <w:p>
      <w:pPr>
        <w:pStyle w:val="Heading2"/>
      </w:pPr>
      <w:r>
        <w:t xml:space="preserve">по форме приложения 2 к приказу МЧС России от 16 марта 2020 г. № 171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Настоящая декларация составлена в отношении административного здания общей площадью 3 200 кв. м, расположенного по адресу: г. Москва, ул. Примерная, д. 10.</w:t>
      </w:r>
    </w:p>
    <w:p>
      <w:pPr>
        <w:pStyle w:val="BodyText"/>
      </w:pPr>
      <w:r>
        <w:t xml:space="preserve">2. Объект защиты эксплуатируется на праве собственности (свидетельство о государственной регистрации права от 12.05.2018 № 77-77/000-77/000/000/2018-1).</w:t>
      </w:r>
    </w:p>
    <w:p>
      <w:pPr>
        <w:pStyle w:val="BodyText"/>
      </w:pPr>
      <w:r>
        <w:t xml:space="preserve">3. В отношении объекта проведён расчёт пожарного риска, величина индивидуального пожарного риска не превышает допустимого значения, установленного ст. 79 Технического регламента.</w:t>
      </w:r>
    </w:p>
    <w:p>
      <w:pPr>
        <w:pStyle w:val="BodyText"/>
      </w:pPr>
      <w:r>
        <w:t xml:space="preserve">4. Системы противопожарной защиты объекта соответствуют требованиям нормативных документов по пожарной безопасности: автоматическая пожарная сигнализация, система оповещения и управления эвакуацией, внутренний противопожарный водопровод, первичные средства пожаротушения.</w:t>
      </w:r>
    </w:p>
    <w:p>
      <w:pPr>
        <w:pStyle w:val="BodyText"/>
      </w:pPr>
      <w:r>
        <w:t xml:space="preserve">5. Настоящая декларация действует до внесения изменений в сведения об объекте защиты либо до изменения требований пожарной безопасности.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пожарной безопасности</dc:title>
  <dc:creator/>
  <dc:language>ru</dc:language>
  <cp:keywords/>
  <dcterms:created xsi:type="dcterms:W3CDTF">2026-11-02T20:31:15Z</dcterms:created>
  <dcterms:modified xsi:type="dcterms:W3CDTF">2026-11-02T20:31:15Z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