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водному налогу</w:t>
      </w:r>
    </w:p>
    <w:p>
      <w:pPr>
        <w:pStyle w:val="FirstParagraph"/>
      </w:pPr>
      <w:r>
        <w:t xml:space="preserve">В налоговый орган по месту нахождения объекта налогообложения</w:t>
      </w:r>
    </w:p>
    <w:p>
      <w:pPr>
        <w:pStyle w:val="BodyText"/>
      </w:pPr>
      <w:r>
        <w:t xml:space="preserve">ООО «Ромашка», ИНН 7701234567</w:t>
      </w:r>
    </w:p>
    <w:p>
      <w:pPr>
        <w:pStyle w:val="BodyText"/>
      </w:pPr>
      <w:r>
        <w:t xml:space="preserve">Налогоплательщик: ООО «Ромашка»</w:t>
      </w:r>
    </w:p>
    <w:bookmarkStart w:id="10" w:name="налоговая-декларация-по-водному-налогу"/>
    <w:p>
      <w:pPr>
        <w:pStyle w:val="Heading1"/>
      </w:pPr>
      <w:r>
        <w:t xml:space="preserve">Налоговая декларация по водному налогу</w:t>
      </w:r>
    </w:p>
    <w:bookmarkStart w:id="9" w:name="за-2-квартал-2026-года"/>
    <w:p>
      <w:pPr>
        <w:pStyle w:val="Heading2"/>
      </w:pPr>
      <w:r>
        <w:t xml:space="preserve">за 2 квартал 2026 года</w:t>
      </w:r>
    </w:p>
    <w:p>
      <w:pPr>
        <w:pStyle w:val="FirstParagraph"/>
      </w:pPr>
      <w:r>
        <w:t xml:space="preserve">Налоговый период (код) 22, отчётный год 2026</w:t>
      </w:r>
    </w:p>
    <w:p>
      <w:pPr>
        <w:pStyle w:val="BodyText"/>
      </w:pPr>
      <w:r>
        <w:t xml:space="preserve">Раздел 1. Сумма налога, подлежащая уплате по месту нахождения объекта налогообложения: код бюджетной классификации, код по ОКТМО, сумма налога в рублях.</w:t>
      </w:r>
    </w:p>
    <w:p>
      <w:pPr>
        <w:pStyle w:val="BodyText"/>
      </w:pPr>
      <w:r>
        <w:t xml:space="preserve">Подраздел 2.1. Забор воды из водного объекта: серия, номер и вид лицензии, код водопользования, объём забранной воды, налоговая ставка с учётом коэффициента 4,65 и коэффициента-дефлятора 1,090, сумма налога.</w:t>
      </w:r>
    </w:p>
    <w:p>
      <w:pPr>
        <w:pStyle w:val="BodyText"/>
      </w:pPr>
      <w:r>
        <w:t xml:space="preserve">Подраздел 2.2. Использование водного объекта без забора воды (для целей гидроэнергетики): код водопользования, количество произведённой электроэнергии, налоговая ставка, сумма налога.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водному налогу</dc:title>
  <dc:creator/>
  <dc:language>ru</dc:language>
  <cp:keywords/>
  <dcterms:created xsi:type="dcterms:W3CDTF">2026-11-07T20:33:38Z</dcterms:created>
  <dcterms:modified xsi:type="dcterms:W3CDTF">2026-11-07T20:33:38Z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