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Налоговая декларация по налогу на добычу полезных ископаемых</w:t>
      </w:r>
    </w:p>
    <w:p>
      <w:pPr>
        <w:pStyle w:val="FirstParagraph"/>
      </w:pPr>
      <w:r>
        <w:t xml:space="preserve">В налоговый орган (код): ______________________</w:t>
      </w:r>
    </w:p>
    <w:p>
      <w:pPr>
        <w:pStyle w:val="BodyText"/>
      </w:pPr>
      <w:r>
        <w:t xml:space="preserve">ИНН ____________________ КПП ____________________</w:t>
      </w:r>
    </w:p>
    <w:p>
      <w:pPr>
        <w:pStyle w:val="BodyText"/>
      </w:pPr>
      <w:r>
        <w:t xml:space="preserve">Налоговый период (код): ______</w:t>
      </w:r>
    </w:p>
    <w:p>
      <w:pPr>
        <w:pStyle w:val="BodyText"/>
      </w:pPr>
      <w:r>
        <w:t xml:space="preserve">Отчётный год: ______</w:t>
      </w:r>
    </w:p>
    <w:bookmarkStart w:id="10" w:name="X4e5ad369327696d30f89c8d273d5262a387a01a"/>
    <w:p>
      <w:pPr>
        <w:pStyle w:val="Heading1"/>
      </w:pPr>
      <w:r>
        <w:t xml:space="preserve">Налоговая декларация по налогу на добычу полезных ископаемых</w:t>
      </w:r>
    </w:p>
    <w:bookmarkStart w:id="9" w:name="за-май-2026-года"/>
    <w:p>
      <w:pPr>
        <w:pStyle w:val="Heading2"/>
      </w:pPr>
      <w:r>
        <w:t xml:space="preserve">за май 2026 года</w:t>
      </w:r>
    </w:p>
    <w:p>
      <w:pPr>
        <w:pStyle w:val="FirstParagraph"/>
      </w:pPr>
      <w:r>
        <w:t xml:space="preserve">«___» __________ 20__ г.</w:t>
      </w:r>
    </w:p>
    <w:p>
      <w:pPr>
        <w:pStyle w:val="BodyText"/>
      </w:pPr>
      <w:r>
        <w:t xml:space="preserve">Раздел 1. Сумма налога, подлежащая уплате в бюджет: ______________________________</w:t>
      </w:r>
    </w:p>
    <w:p>
      <w:pPr>
        <w:pStyle w:val="BodyText"/>
      </w:pPr>
      <w:r>
        <w:t xml:space="preserve">Раздел 2. Данные для исчисления налога: ______________________________________</w:t>
      </w:r>
    </w:p>
    <w:p>
      <w:pPr>
        <w:pStyle w:val="BodyText"/>
      </w:pPr>
      <w:r>
        <w:t xml:space="preserve">Раздел 3. Данные для исчисления налога по полезным ископаемым, перечисленным в пункте 2 статьи 338 НК РФ: ______________________________________</w:t>
      </w:r>
    </w:p>
    <w:p>
      <w:pPr>
        <w:pStyle w:val="BodyText"/>
      </w:pPr>
      <w:r>
        <w:t xml:space="preserve">Раздел 4. Данные о налоговых вычетах: __________________________________________</w:t>
      </w:r>
    </w:p>
    <w:p>
      <w:pPr>
        <w:pStyle w:val="BodyText"/>
      </w:pPr>
      <w:r>
        <w:t xml:space="preserve">Раздел 5. Данные о стоимости единицы добытого полезного ископаемого: ______________________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792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Руководитель организации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Налоговая декларация по налогу на добычу полезных ископаемых</dc:title>
  <dc:creator/>
  <dc:language>ru</dc:language>
  <cp:keywords/>
  <dcterms:created xsi:type="dcterms:W3CDTF">2026-11-07T06:42:16Z</dcterms:created>
  <dcterms:modified xsi:type="dcterms:W3CDTF">2026-11-07T06:42:16Z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