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Налоговая декларация по налогу на имущество организаций</w:t>
      </w:r>
    </w:p>
    <w:p>
      <w:pPr>
        <w:pStyle w:val="FirstParagraph"/>
      </w:pPr>
      <w:r>
        <w:t xml:space="preserve">В ИФНС России № 14 по г. Москве</w:t>
      </w:r>
    </w:p>
    <w:p>
      <w:pPr>
        <w:pStyle w:val="BodyText"/>
      </w:pPr>
      <w:r>
        <w:t xml:space="preserve">ООО «Ромашка», ИНН 7701234567, КПП 770101001</w:t>
      </w:r>
    </w:p>
    <w:p>
      <w:pPr>
        <w:pStyle w:val="BodyText"/>
      </w:pPr>
      <w:r>
        <w:t xml:space="preserve">Номер корректировки: 0</w:t>
      </w:r>
    </w:p>
    <w:p>
      <w:pPr>
        <w:pStyle w:val="BodyText"/>
      </w:pPr>
      <w:r>
        <w:t xml:space="preserve">Налоговый период: 34, отчётный год 2026</w:t>
      </w:r>
    </w:p>
    <w:bookmarkStart w:id="10" w:name="X937fe0b96f4a5a700c2fd57819de12c187db9bd"/>
    <w:p>
      <w:pPr>
        <w:pStyle w:val="Heading1"/>
      </w:pPr>
      <w:r>
        <w:t xml:space="preserve">Налоговая декларация по налогу на имущество организаций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Подписано 18 февраля 2027 г.</w:t>
      </w:r>
    </w:p>
    <w:p>
      <w:pPr>
        <w:pStyle w:val="BodyText"/>
      </w:pPr>
      <w:r>
        <w:t xml:space="preserve">Раздел 2. Остаточная стоимость основных средств на 1 января 2026 года — 48 000 000 ₽, на 31 декабря 2026 года — 42 000 000 ₽. Средняя стоимость за год — 45 000 000 ₽.</w:t>
      </w:r>
    </w:p>
    <w:p>
      <w:pPr>
        <w:pStyle w:val="BodyText"/>
      </w:pPr>
      <w:r>
        <w:t xml:space="preserve">Ставка налога по закону г. Москвы — 2,2 %. Сумма налога за 2026 год — 990 000 ₽.</w:t>
      </w:r>
    </w:p>
    <w:p>
      <w:pPr>
        <w:pStyle w:val="BodyText"/>
      </w:pPr>
      <w:r>
        <w:t xml:space="preserve">Раздел 3. Российское ООО рассчитывает налог по административно-деловому центру с кадастровым номером 77:01:0000000:1234 исходя из кадастровой стоимости 320 000 000 ₽ по ставке 2 %, налог за год — 6 400 000 ₽, но сведения об этом объекте в декларацию не включает.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Налоговая декларация по налогу на имущество организаций</dc:title>
  <dc:creator/>
  <dc:language>ru</dc:language>
  <cp:keywords/>
  <dcterms:created xsi:type="dcterms:W3CDTF">2026-10-31T20:31:21Z</dcterms:created>
  <dcterms:modified xsi:type="dcterms:W3CDTF">2026-10-31T20:31:21Z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