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косвенным налогам</w:t>
      </w:r>
    </w:p>
    <w:p>
      <w:pPr>
        <w:pStyle w:val="FirstParagraph"/>
      </w:pPr>
      <w:r>
        <w:t xml:space="preserve">Форма по КНД 1151088</w:t>
      </w:r>
    </w:p>
    <w:p>
      <w:pPr>
        <w:pStyle w:val="BodyText"/>
      </w:pPr>
      <w:r>
        <w:t xml:space="preserve">Утверждена приказом ФНС России от 08.05.2026 № КЧ-1-3/299@</w:t>
      </w:r>
    </w:p>
    <w:p>
      <w:pPr>
        <w:pStyle w:val="BodyText"/>
      </w:pPr>
      <w:r>
        <w:t xml:space="preserve">Налоговый период: август 2026 года</w:t>
      </w:r>
    </w:p>
    <w:p>
      <w:pPr>
        <w:pStyle w:val="BodyText"/>
      </w:pPr>
      <w:r>
        <w:t xml:space="preserve">ООО «Ромашка», ИНН 7701234567, КПП 770101001</w:t>
      </w:r>
    </w:p>
    <w:bookmarkStart w:id="10" w:name="X29a00e71fa20e6b4c2a883a20303f8ef342b5e0"/>
    <w:p>
      <w:pPr>
        <w:pStyle w:val="Heading1"/>
      </w:pPr>
      <w:r>
        <w:t xml:space="preserve">Налоговая декларация по косвенным налогам</w:t>
      </w:r>
    </w:p>
    <w:bookmarkStart w:id="9" w:name="X26d990f76e6e59be28f149b804024cfabd56827"/>
    <w:p>
      <w:pPr>
        <w:pStyle w:val="Heading2"/>
      </w:pPr>
      <w:r>
        <w:t xml:space="preserve">при импорте товаров на территорию Российской Федерации с территории Республики Беларусь</w:t>
      </w:r>
    </w:p>
    <w:p>
      <w:pPr>
        <w:pStyle w:val="FirstParagraph"/>
      </w:pPr>
      <w:r>
        <w:t xml:space="preserve">Не позднее 21 сентября 2026 года</w:t>
      </w:r>
    </w:p>
    <w:p>
      <w:pPr>
        <w:pStyle w:val="BodyText"/>
      </w:pPr>
      <w:r>
        <w:t xml:space="preserve">В августе 2026 года ООО «Ромашка» ввезло из Беларуси партию комплектующих по договору поставки от 12.01.2026 № 7. Товар принят к учёту 14 августа 2026 года, НДС по ввозу исчислен по ставке 22 % и уплачен в бюджет.</w:t>
      </w:r>
    </w:p>
    <w:p>
      <w:pPr>
        <w:pStyle w:val="BodyText"/>
      </w:pPr>
      <w:r>
        <w:t xml:space="preserve">Документ о предстоящей поставке оформлен в системе подтверждения ожидания товаров, обеспечительный платёж внесён в части НДС. Сведения о платеже отражены в разделе 1, сведения о предстоящей поставке — в разделе 4.</w:t>
      </w:r>
    </w:p>
    <w:p>
      <w:pPr>
        <w:pStyle w:val="BodyText"/>
      </w:pPr>
      <w:r>
        <w:t xml:space="preserve">Приложение: заявление о ввозе товаров и уплате косвенных налогов на 2 л., счёт-фактура поставщика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косвенным налогам</dc:title>
  <dc:creator/>
  <dc:language>ru</dc:language>
  <cp:keywords/>
  <dcterms:created xsi:type="dcterms:W3CDTF">2026-11-07T20:33:35Z</dcterms:created>
  <dcterms:modified xsi:type="dcterms:W3CDTF">2026-11-07T20:33:35Z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