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единому сельскохозяйственному налогу</w:t>
      </w:r>
    </w:p>
    <w:p>
      <w:pPr>
        <w:pStyle w:val="FirstParagraph"/>
      </w:pPr>
      <w:r>
        <w:t xml:space="preserve">ИНН 5 0 2 4 1 3 8 7 6 5 4</w:t>
      </w:r>
    </w:p>
    <w:p>
      <w:pPr>
        <w:pStyle w:val="BodyText"/>
      </w:pPr>
      <w:r>
        <w:t xml:space="preserve">КПП — 5 0 2 4 0 1 0 0 1</w:t>
      </w:r>
    </w:p>
    <w:p>
      <w:pPr>
        <w:pStyle w:val="BodyText"/>
      </w:pPr>
      <w:r>
        <w:t xml:space="preserve">Налоговый период (код) 34</w:t>
      </w:r>
    </w:p>
    <w:p>
      <w:pPr>
        <w:pStyle w:val="BodyText"/>
      </w:pPr>
      <w:r>
        <w:t xml:space="preserve">Отчётный год 2026</w:t>
      </w:r>
    </w:p>
    <w:bookmarkStart w:id="10" w:name="Xd88f660d495c4b73c8882cb268036f74aa93faf"/>
    <w:p>
      <w:pPr>
        <w:pStyle w:val="Heading1"/>
      </w:pPr>
      <w:r>
        <w:t xml:space="preserve">Налоговая декларация по единому сельскохозяйственному налогу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25 марта 2027 г.</w:t>
      </w:r>
    </w:p>
    <w:p>
      <w:pPr>
        <w:pStyle w:val="BodyText"/>
      </w:pPr>
      <w:r>
        <w:t xml:space="preserve">Раздел 1. Сумма налога, подлежащая уплате в бюджет, — 84 000 руб. Код по ОКТМО 50240000, код бюджетной классификации — по ЕСХН.</w:t>
      </w:r>
    </w:p>
    <w:p>
      <w:pPr>
        <w:pStyle w:val="BodyText"/>
      </w:pPr>
      <w:r>
        <w:t xml:space="preserve">Раздел 2. Доходы за налоговый период — 4 200 000 руб. Расходы — 2 800 000 руб. Налоговая база — 1 400 000 руб. Ставка 6 %. Исчисленный налог — 84 000 руб.</w:t>
      </w:r>
    </w:p>
    <w:p>
      <w:pPr>
        <w:pStyle w:val="BodyText"/>
      </w:pPr>
      <w:r>
        <w:t xml:space="preserve">Сумма страховых взносов в совокупном фиксированном размере — 57 390 руб.; дополнительные страховые взносы за 2026 год — 1 % с превышения над 300 000 руб. разницы между доходами и расходами без собственных взносов по статье 430 НК РФ.</w:t>
      </w:r>
    </w:p>
    <w:p>
      <w:pPr>
        <w:pStyle w:val="BodyText"/>
      </w:pPr>
      <w:r>
        <w:t xml:space="preserve">Сумма налога к уплате за налоговый период — 84 000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единому сельскохозяйственному налогу</dc:title>
  <dc:creator/>
  <dc:language>ru</dc:language>
  <cp:keywords/>
  <dcterms:created xsi:type="dcterms:W3CDTF">2026-11-07T20:33:34Z</dcterms:created>
  <dcterms:modified xsi:type="dcterms:W3CDTF">2026-11-07T20:33:34Z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