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соответствии участника закупки требованиям</w:t>
      </w:r>
    </w:p>
    <w:p>
      <w:pPr>
        <w:pStyle w:val="FirstParagraph"/>
      </w:pPr>
      <w:r>
        <w:t xml:space="preserve">В комиссию по закупкам ООО «Заказчик»</w:t>
      </w:r>
    </w:p>
    <w:p>
      <w:pPr>
        <w:pStyle w:val="BodyText"/>
      </w:pPr>
      <w:r>
        <w:t xml:space="preserve">от ООО «Поставщик»</w:t>
      </w:r>
    </w:p>
    <w:p>
      <w:pPr>
        <w:pStyle w:val="BodyText"/>
      </w:pPr>
      <w:r>
        <w:t xml:space="preserve">ИНН 7700000000, ОГРН 1157746000000</w:t>
      </w:r>
    </w:p>
    <w:bookmarkStart w:id="10" w:name="X5599b61a3e46b751c58874afd8caae9655ba321"/>
    <w:p>
      <w:pPr>
        <w:pStyle w:val="Heading1"/>
      </w:pPr>
      <w:r>
        <w:t xml:space="preserve">Декларация о соответствии участника закупки требованиям</w:t>
      </w:r>
    </w:p>
    <w:bookmarkStart w:id="9" w:name="по-закупке-________"/>
    <w:p>
      <w:pPr>
        <w:pStyle w:val="Heading2"/>
      </w:pPr>
      <w:r>
        <w:t xml:space="preserve">по закупке № ________</w:t>
      </w:r>
    </w:p>
    <w:p>
      <w:pPr>
        <w:pStyle w:val="FirstParagraph"/>
      </w:pPr>
      <w:r>
        <w:t xml:space="preserve">«10» ноября 2026 г.</w:t>
      </w:r>
    </w:p>
    <w:p>
      <w:pPr>
        <w:pStyle w:val="BodyText"/>
      </w:pPr>
      <w:r>
        <w:t xml:space="preserve">Настоящей декларацией ООО «Поставщик» подтверждает, что на дату подачи заявки на участие в закупке № ________ соответствует требованиям, установленным документацией о закупке и положением о закупке заказчика, в том числе:</w:t>
      </w:r>
    </w:p>
    <w:p>
      <w:pPr>
        <w:pStyle w:val="BodyText"/>
      </w:pPr>
      <w:r>
        <w:t xml:space="preserve">— не находится в процессе ликвидации, в отношении него не введена процедура банкротства;</w:t>
      </w:r>
    </w:p>
    <w:p>
      <w:pPr>
        <w:pStyle w:val="BodyText"/>
      </w:pPr>
      <w:r>
        <w:t xml:space="preserve">— не имеет задолженности по налогам и сборам, размер которой превышает 25 % балансовой стоимости активов по данным бухгалтерской отчётности за последний отчётный период;</w:t>
      </w:r>
    </w:p>
    <w:p>
      <w:pPr>
        <w:pStyle w:val="BodyText"/>
      </w:pPr>
      <w:r>
        <w:t xml:space="preserve">— не является иностранным юридическим лицом, а также российским юридическим лицом, в уставном капитале которого доля иностранного участия превышает 50 %;</w:t>
      </w:r>
    </w:p>
    <w:p>
      <w:pPr>
        <w:pStyle w:val="BodyText"/>
      </w:pPr>
      <w:r>
        <w:t xml:space="preserve">— отсутствуют сведения об участнике в реестре недобросовестных поставщиков.</w:t>
      </w:r>
    </w:p>
    <w:p>
      <w:pPr>
        <w:pStyle w:val="BodyText"/>
      </w:pPr>
      <w:r>
        <w:t xml:space="preserve">ООО «Поставщик» подтверждает достоверность сведений и согласно с тем, что при их недостоверности заказчик вправе отстранить участника от закупки.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участника закупки требованиям</dc:title>
  <dc:creator/>
  <dc:language>ru</dc:language>
  <cp:keywords/>
  <dcterms:created xsi:type="dcterms:W3CDTF">2026-11-03T20:31:37Z</dcterms:created>
  <dcterms:modified xsi:type="dcterms:W3CDTF">2026-11-03T20:31:37Z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