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Денежный чек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№ 40702810900000001234</w:t>
      </w:r>
    </w:p>
    <w:p>
      <w:pPr>
        <w:pStyle w:val="BodyText"/>
      </w:pPr>
      <w:r>
        <w:t xml:space="preserve">ПАО Банк, г. Москва</w:t>
      </w:r>
    </w:p>
    <w:bookmarkStart w:id="10" w:name="денежный-чек"/>
    <w:p>
      <w:pPr>
        <w:pStyle w:val="Heading1"/>
      </w:pPr>
      <w:r>
        <w:t xml:space="preserve">Денежный чек</w:t>
      </w:r>
    </w:p>
    <w:bookmarkStart w:id="9" w:name="на-выдачу-наличных-с-расчётного-счёта"/>
    <w:p>
      <w:pPr>
        <w:pStyle w:val="Heading2"/>
      </w:pPr>
      <w:r>
        <w:t xml:space="preserve">на выдачу наличных с расчётного счёта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Сумма цифрами: 85 000 (Восемьдесят пять тысяч рублей 00 копеек)</w:t>
      </w:r>
    </w:p>
    <w:p>
      <w:pPr>
        <w:pStyle w:val="BodyText"/>
      </w:pPr>
      <w:r>
        <w:t xml:space="preserve">Получатель: Иванов Иван Иванович</w:t>
      </w:r>
    </w:p>
    <w:p>
      <w:pPr>
        <w:pStyle w:val="BodyText"/>
      </w:pPr>
      <w:r>
        <w:t xml:space="preserve">Назначение платежа: хозяйственные расходы</w:t>
      </w:r>
    </w:p>
    <w:p>
      <w:pPr>
        <w:pStyle w:val="BodyText"/>
      </w:pPr>
      <w:r>
        <w:t xml:space="preserve">Место выдачи: г. Москва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Чекодатель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Денежный чек</dc:title>
  <dc:creator/>
  <dc:language>ru</dc:language>
  <cp:keywords/>
  <dcterms:created xsi:type="dcterms:W3CDTF">2026-11-07T20:33:27Z</dcterms:created>
  <dcterms:modified xsi:type="dcterms:W3CDTF">2026-11-07T20:33:27Z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