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Проверочный лист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оверочный-лист"/>
    <w:p>
      <w:pPr>
        <w:pStyle w:val="Heading1"/>
      </w:pPr>
      <w:r>
        <w:t xml:space="preserve">Проверочный лист</w:t>
      </w:r>
    </w:p>
    <w:bookmarkStart w:id="9" w:name="пожарного-надзора-для-торгового-объекта"/>
    <w:p>
      <w:pPr>
        <w:pStyle w:val="Heading2"/>
      </w:pPr>
      <w:r>
        <w:t xml:space="preserve">пожарного надзора для торгового объекта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Объект защиты: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Вопрос 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Вопрос 2.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Вопрос 3.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Заполнил представитель объекта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Проверочный лист</dc:title>
  <dc:creator/>
  <dc:language>ru</dc:language>
  <cp:keywords/>
  <dcterms:created xsi:type="dcterms:W3CDTF">2026-11-06T21:42:46Z</dcterms:created>
  <dcterms:modified xsi:type="dcterms:W3CDTF">2026-11-06T21:42:46Z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