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Брендбук пункта выдачи заказов Wildberries</w:t>
      </w:r>
    </w:p>
    <w:p>
      <w:pPr>
        <w:pStyle w:val="FirstParagraph"/>
      </w:pPr>
      <w:r>
        <w:t xml:space="preserve">Партнёру Wildberries</w:t>
      </w:r>
    </w:p>
    <w:p>
      <w:pPr>
        <w:pStyle w:val="BodyText"/>
      </w:pPr>
      <w:r>
        <w:t xml:space="preserve">ООО «РВБ»</w:t>
      </w:r>
    </w:p>
    <w:bookmarkStart w:id="10" w:name="Xa0f62e298a875822e09cfdc74d0a5cc7b4b214f"/>
    <w:p>
      <w:pPr>
        <w:pStyle w:val="Heading1"/>
      </w:pPr>
      <w:r>
        <w:t xml:space="preserve">Брендбук пункта выдачи заказов Wildberries</w:t>
      </w:r>
    </w:p>
    <w:bookmarkStart w:id="9" w:name="руководство-по-оформлению-и-ремонту-пвз"/>
    <w:p>
      <w:pPr>
        <w:pStyle w:val="Heading2"/>
      </w:pPr>
      <w:r>
        <w:t xml:space="preserve">руководство по оформлению и ремонту ПВЗ</w:t>
      </w:r>
    </w:p>
    <w:p>
      <w:pPr>
        <w:pStyle w:val="FirstParagraph"/>
      </w:pPr>
      <w:r>
        <w:t xml:space="preserve">1 февраля 2026 г.</w:t>
      </w:r>
    </w:p>
    <w:p>
      <w:pPr>
        <w:pStyle w:val="BodyText"/>
      </w:pPr>
      <w:r>
        <w:t xml:space="preserve">Настоящий брендбук устанавливает единые требования к оформлению, ремонту и организации пространства пунктов выдачи заказов Wildberries. Документ обязателен для пунктов, заявка на открытие которых подана 1 февраля 2026 года или позже.</w:t>
      </w:r>
    </w:p>
    <w:p>
      <w:pPr>
        <w:pStyle w:val="BodyText"/>
      </w:pPr>
      <w:r>
        <w:t xml:space="preserve">Партнёр обеспечивает оформление входной зоны, навигации, мебели и общей визуальной концепции в соответствии с настоящим брендбуком. Пространство ПВЗ должно быть удобным для клиентов, в том числе для родителей с детьми.</w:t>
      </w:r>
    </w:p>
    <w:p>
      <w:pPr>
        <w:pStyle w:val="BodyText"/>
      </w:pPr>
      <w:r>
        <w:t xml:space="preserve">Партнёр обязан выполнить работы по оформлению пункта выдачи до его открытия. Для действующих ПВЗ Wildberries проводит постепенный ребрендинг в установленные сроки.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департамента развития ПВЗ РВБ</w:t>
            </w:r>
          </w:p>
          <w:p>
            <w:pPr>
              <w:pStyle w:val="BodyText"/>
            </w:pPr>
            <w:r>
              <w:t xml:space="preserve">Руководитель департамента развития ПВЗ РВБ</w:t>
            </w:r>
          </w:p>
          <w:p>
            <w:pPr>
              <w:pStyle w:val="BodyText"/>
            </w:pPr>
            <w:r>
              <w:t xml:space="preserve">____________ / Максим Ким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Брендбук пункта выдачи заказов Wildberries</dc:title>
  <dc:creator/>
  <dc:language>ru</dc:language>
  <cp:keywords/>
  <dcterms:created xsi:type="dcterms:W3CDTF">2026-11-03T20:31:32Z</dcterms:created>
  <dcterms:modified xsi:type="dcterms:W3CDTF">2026-11-03T20:31:32Z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