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строгой отчетности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г. Москва, ул. Лесная, д. 5</w:t>
      </w:r>
    </w:p>
    <w:bookmarkStart w:id="10" w:name="бланк-строгой-отчетности"/>
    <w:p>
      <w:pPr>
        <w:pStyle w:val="Heading1"/>
      </w:pPr>
      <w:r>
        <w:t xml:space="preserve">Бланк строгой отчетности</w:t>
      </w:r>
    </w:p>
    <w:bookmarkStart w:id="9" w:name="X377da899ff376399e233eb4c6e42ccb68cb8872"/>
    <w:p>
      <w:pPr>
        <w:pStyle w:val="Heading2"/>
      </w:pPr>
      <w:r>
        <w:t xml:space="preserve">образец заполнения бланка, который формирует касса</w:t>
      </w:r>
    </w:p>
    <w:p>
      <w:pPr>
        <w:pStyle w:val="FirstParagraph"/>
      </w:pPr>
      <w:r>
        <w:t xml:space="preserve">12 ноября 2026 г., 14:35</w:t>
      </w:r>
    </w:p>
    <w:p>
      <w:pPr>
        <w:pStyle w:val="BodyText"/>
      </w:pPr>
      <w:r>
        <w:t xml:space="preserve">Бланк строгой отчетности № 47 за смену. Место расчета: г. Москва, ул. Лесная, д. 5.</w:t>
      </w:r>
    </w:p>
    <w:p>
      <w:pPr>
        <w:pStyle w:val="BodyText"/>
      </w:pPr>
      <w:r>
        <w:t xml:space="preserve">Услуга: пошив шторы, 1 шт., 3 000,00 руб. НДС 22 % — 540,98 руб. Итого к оплате 3 000,00 руб.</w:t>
      </w:r>
    </w:p>
    <w:p>
      <w:pPr>
        <w:pStyle w:val="BodyText"/>
      </w:pPr>
      <w:r>
        <w:t xml:space="preserve">Оплата наличными 3 000,00 руб. Кассир: Петрова А. С., подпись.</w:t>
      </w:r>
    </w:p>
    <w:p>
      <w:pPr>
        <w:pStyle w:val="BodyText"/>
      </w:pPr>
      <w:r>
        <w:t xml:space="preserve">Регистрационный номер ККТ 0000000000000000, заводской номер фискального накопителя 0000000000000000, фискальный признак документа 0000000000.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строгой отчетности</dc:title>
  <dc:creator/>
  <dc:language>ru</dc:language>
  <cp:keywords/>
  <dcterms:created xsi:type="dcterms:W3CDTF">2026-10-28T22:21:46Z</dcterms:created>
  <dcterms:modified xsi:type="dcterms:W3CDTF">2026-10-28T22:21:46Z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