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Бланк переключений</w:t>
      </w:r>
    </w:p>
    <w:p>
      <w:pPr>
        <w:pStyle w:val="FirstParagraph"/>
      </w:pPr>
      <w:r>
        <w:t xml:space="preserve">Объект переключений: ПС 110 кВ «Северная»</w:t>
      </w:r>
    </w:p>
    <w:p>
      <w:pPr>
        <w:pStyle w:val="BodyText"/>
      </w:pPr>
      <w:r>
        <w:t xml:space="preserve">Диспетчерское наименование объекта: ВЛ 110 кВ Северная — Заводская</w:t>
      </w:r>
    </w:p>
    <w:p>
      <w:pPr>
        <w:pStyle w:val="BodyText"/>
      </w:pPr>
      <w:r>
        <w:t xml:space="preserve">Зона оперативного обслуживания: ОВБ Северного участка</w:t>
      </w:r>
    </w:p>
    <w:bookmarkStart w:id="10" w:name="бланк-переключений"/>
    <w:p>
      <w:pPr>
        <w:pStyle w:val="Heading1"/>
      </w:pPr>
      <w:r>
        <w:t xml:space="preserve">Бланк переключений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«16» ноября 2026 г. № 27</w:t>
      </w:r>
    </w:p>
    <w:p>
      <w:pPr>
        <w:pStyle w:val="BodyText"/>
      </w:pPr>
      <w:r>
        <w:t xml:space="preserve">Цель переключений: вывод в ремонт ВЛ 110 кВ Северная — Заводская.</w:t>
      </w:r>
    </w:p>
    <w:p>
      <w:pPr>
        <w:pStyle w:val="BodyText"/>
      </w:pPr>
      <w:r>
        <w:t xml:space="preserve">Условия применения бланка: схема электрических соединений — ВЛ 110 кВ Северная — Заводская подключена через выключатель Q1 и разъединители QS1, QS2; на момент начала переключений выключатель Q1 включён, разъединители включены, заземляющие разъединители отключены. Устройства РЗА: дифференциально-фазная защита введена, автоматика включена. Наведённое напряжение на ВЛ отсутствует.</w:t>
      </w:r>
    </w:p>
    <w:p>
      <w:pPr>
        <w:pStyle w:val="BodyText"/>
      </w:pPr>
      <w:r>
        <w:t xml:space="preserve">Последовательность выполнения операций (выполняется по команде диспетчера ДЦ): 1) проверить отсутствие нагрузки по ВЛ; 2) отключить выключатель Q1; 3) проверить положение выключателя Q1; 4) отключить разъединители QS1, QS2; 5) проверить отсутствие напряжения; 6) включить заземляющие разъединители.</w:t>
      </w:r>
    </w:p>
    <w:p>
      <w:pPr>
        <w:pStyle w:val="BodyText"/>
      </w:pPr>
      <w:r>
        <w:t xml:space="preserve">Персонал, участвующий в переключениях: старший оперативный дежурный — лицо, выполняющее переключения; дежурный электромонтёр — контролирующее лицо.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Старший оперативный дежурный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Проверил</w:t>
            </w:r>
          </w:p>
          <w:p>
            <w:pPr>
              <w:pStyle w:val="BodyText"/>
            </w:pPr>
            <w:r>
              <w:t xml:space="preserve">Начальник оперативно-диспетчерской службы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переключений</dc:title>
  <dc:creator/>
  <dc:language>ru</dc:language>
  <cp:keywords/>
  <dcterms:created xsi:type="dcterms:W3CDTF">2026-11-01T20:31:18Z</dcterms:created>
  <dcterms:modified xsi:type="dcterms:W3CDTF">2026-11-01T20:31:18Z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