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 салона красоты</w:t>
      </w:r>
    </w:p>
    <w:p>
      <w:pPr>
        <w:pStyle w:val="FirstParagraph"/>
      </w:pPr>
      <w:r>
        <w:t xml:space="preserve">Индивидуальный предприниматель Петрова А. И.</w:t>
      </w:r>
    </w:p>
    <w:p>
      <w:pPr>
        <w:pStyle w:val="BodyText"/>
      </w:pPr>
      <w:r>
        <w:t xml:space="preserve">салон красоты «Лотос»</w:t>
      </w:r>
    </w:p>
    <w:bookmarkStart w:id="10" w:name="бизнес-план-салона-красоты"/>
    <w:p>
      <w:pPr>
        <w:pStyle w:val="Heading1"/>
      </w:pPr>
      <w:r>
        <w:t xml:space="preserve">Бизнес-план салона красоты</w:t>
      </w:r>
    </w:p>
    <w:bookmarkStart w:id="9" w:name="с-расчётами-на-первый-год-работы"/>
    <w:p>
      <w:pPr>
        <w:pStyle w:val="Heading2"/>
      </w:pPr>
      <w:r>
        <w:t xml:space="preserve">с расчётами на первый год работы</w:t>
      </w:r>
    </w:p>
    <w:p>
      <w:pPr>
        <w:pStyle w:val="FirstParagraph"/>
      </w:pPr>
      <w:r>
        <w:t xml:space="preserve">1 декабря 2026 г.</w:t>
      </w:r>
    </w:p>
    <w:p>
      <w:pPr>
        <w:pStyle w:val="BodyText"/>
      </w:pPr>
      <w:r>
        <w:t xml:space="preserve">Цель проекта — открыть салон красоты в арендованном помещении площадью 60 кв. м. Перечень услуг: маникюр, педикюр, оформление бровей. Целевая аудитория — женщины 25–45 лет, проживающие или работающие в радиусе 1 км.</w:t>
      </w:r>
    </w:p>
    <w:p>
      <w:pPr>
        <w:pStyle w:val="BodyText"/>
      </w:pPr>
      <w:r>
        <w:t xml:space="preserve">Объём инвестиций — 1 200 000 ₽. Источники: собственные средства — 700 000 ₽, заём — 500 000 ₽ под 20 % годовых. Срок окупаемости рассчитайте после пересмотра прогноза доходов и расходов и составления графика платежей по займу.</w:t>
      </w:r>
    </w:p>
    <w:p>
      <w:pPr>
        <w:pStyle w:val="BodyText"/>
      </w:pPr>
      <w:r>
        <w:t xml:space="preserve">Выручка за первый год — 12 720 000 ₽. Переменные расходы — 761 229 ₽ в месяц, постоянные — 350 000 ₽ в месяц. При одинаковых показателях каждого месяца убыток до налога за год составит 614 748 ₽. Точка безубыточности — около 1 242 000 ₽ выручки в месяц при той же доле переменных расходов.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И.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 салона красоты</dc:title>
  <dc:creator/>
  <dc:language>ru</dc:language>
  <cp:keywords/>
  <dcterms:created xsi:type="dcterms:W3CDTF">2026-11-06T21:42:13Z</dcterms:created>
  <dcterms:modified xsi:type="dcterms:W3CDTF">2026-11-06T21:42:13Z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