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</w:t>
      </w:r>
    </w:p>
    <w:p>
      <w:pPr>
        <w:pStyle w:val="FirstParagraph"/>
      </w:pPr>
      <w:r>
        <w:t xml:space="preserve">Инвестору: ООО «Инвест-Капитал»</w:t>
      </w:r>
    </w:p>
    <w:p>
      <w:pPr>
        <w:pStyle w:val="BodyText"/>
      </w:pPr>
      <w:r>
        <w:t xml:space="preserve">Директору по инвестициям А. А. Смирнову</w:t>
      </w:r>
    </w:p>
    <w:p>
      <w:pPr>
        <w:pStyle w:val="BodyText"/>
      </w:pPr>
      <w:r>
        <w:t xml:space="preserve">от ООО «Мастерская»</w:t>
      </w:r>
    </w:p>
    <w:p>
      <w:pPr>
        <w:pStyle w:val="BodyText"/>
      </w:pPr>
      <w:r>
        <w:t xml:space="preserve">ИНН 7700000000</w:t>
      </w:r>
    </w:p>
    <w:bookmarkStart w:id="10" w:name="бизнес-план"/>
    <w:p>
      <w:pPr>
        <w:pStyle w:val="Heading1"/>
      </w:pPr>
      <w:r>
        <w:t xml:space="preserve">Бизнес-план</w:t>
      </w:r>
    </w:p>
    <w:bookmarkStart w:id="9" w:name="X5fe343deff214aaf7fc765568f2bbeeefaecbf5"/>
    <w:p>
      <w:pPr>
        <w:pStyle w:val="Heading2"/>
      </w:pPr>
      <w:r>
        <w:t xml:space="preserve">проект производства и продажи мебели под заказ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Проект: производство корпусной мебели под заказ с собственной сборкой и доставкой. Стадия — действующее производство с двумя бригадами, выручка за последние 12 месяцев 18 млн рублей. Цель — выйти на три бригады и открыть шоурум.</w:t>
      </w:r>
    </w:p>
    <w:p>
      <w:pPr>
        <w:pStyle w:val="BodyText"/>
      </w:pPr>
      <w:r>
        <w:t xml:space="preserve">Нужно 12 млн рублей на оборудование, ремонт помещения шоурума и запас материалов на первые четыре месяца. Из них 8 млн — вложение инвестора, 4 млн — собственные средства и лизинг.</w:t>
      </w:r>
    </w:p>
    <w:p>
      <w:pPr>
        <w:pStyle w:val="BodyText"/>
      </w:pPr>
      <w:r>
        <w:t xml:space="preserve">Возврат денег: доля в компании 25 % с правом продажи по согласованной оценке через четыре года либо выкуп доли по графику. Прогноз выручки, себестоимости и выплат инвестору — в финансовой модели, приложение 3.</w:t>
      </w:r>
    </w:p>
    <w:p>
      <w:pPr>
        <w:pStyle w:val="BodyText"/>
      </w:pPr>
      <w:r>
        <w:t xml:space="preserve">Рынок: заказы на корпусную мебель по индивидуальным размерам в городе и области. Объём, конкуренты, цены и доля, на которую претендует проект, — раздел 3.</w:t>
      </w:r>
    </w:p>
    <w:p>
      <w:pPr>
        <w:pStyle w:val="BodyText"/>
      </w:pPr>
      <w:r>
        <w:t xml:space="preserve">Риски: рост цен на плитные материалы, нехватка сборщиков, срыв сроков поставки. По каждому — что делаем и на сколько это снижает прибыль, — раздел 7.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бизнес-плана</w:t>
            </w:r>
          </w:p>
          <w:p>
            <w:pPr>
              <w:pStyle w:val="BodyText"/>
            </w:pPr>
            <w:r>
              <w:t xml:space="preserve">Генеральный директор ООО «Мастерская»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</dc:title>
  <dc:creator/>
  <dc:language>ru</dc:language>
  <cp:keywords/>
  <dcterms:created xsi:type="dcterms:W3CDTF">2026-11-06T21:42:10Z</dcterms:created>
  <dcterms:modified xsi:type="dcterms:W3CDTF">2026-11-06T21:42:10Z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