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Бюджет доходов и расходов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ЦФО: ______________________________________</w:t>
      </w:r>
    </w:p>
    <w:p>
      <w:pPr>
        <w:pStyle w:val="BodyText"/>
      </w:pPr>
      <w:r>
        <w:t xml:space="preserve">Период: ____________________________________</w:t>
      </w:r>
    </w:p>
    <w:bookmarkStart w:id="10" w:name="бюджет-доходов-и-расходов"/>
    <w:p>
      <w:pPr>
        <w:pStyle w:val="Heading1"/>
      </w:pPr>
      <w:r>
        <w:t xml:space="preserve">Бюджет доходов и расходов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Утверждён «___» __________ 20__ г.</w:t>
      </w:r>
    </w:p>
    <w:p>
      <w:pPr>
        <w:pStyle w:val="BodyText"/>
      </w:pPr>
      <w:r>
        <w:t xml:space="preserve">Доходы: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Расходы: 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Финансовый результат: 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доходов и расходов</dc:title>
  <dc:creator/>
  <dc:language>ru</dc:language>
  <cp:keywords/>
  <dcterms:created xsi:type="dcterms:W3CDTF">2026-11-05T20:30:41Z</dcterms:created>
  <dcterms:modified xsi:type="dcterms:W3CDTF">2026-11-05T20:30:41Z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