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Подотчётное лицо: ________________________</w:t>
      </w:r>
    </w:p>
    <w:p>
      <w:pPr>
        <w:pStyle w:val="BodyText"/>
      </w:pPr>
      <w:r>
        <w:t xml:space="preserve">Назначение аванса: _______________________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Получено под отчёт: ______________________________</w:t>
      </w:r>
    </w:p>
    <w:p>
      <w:pPr>
        <w:pStyle w:val="BodyText"/>
      </w:pPr>
      <w:r>
        <w:t xml:space="preserve">Израсходовано: ____________________________________</w:t>
      </w:r>
    </w:p>
    <w:p>
      <w:pPr>
        <w:pStyle w:val="BodyText"/>
      </w:pPr>
      <w:r>
        <w:t xml:space="preserve">Остаток внесён / перерасход возмещён: ______________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2026-10-30T21:46:32Z</dcterms:created>
  <dcterms:modified xsi:type="dcterms:W3CDTF">2026-10-30T21:46:32Z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