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освидетельствования скрытых работ</w:t>
      </w:r>
    </w:p>
    <w:p>
      <w:pPr>
        <w:pStyle w:val="FirstParagraph"/>
      </w:pPr>
      <w:r>
        <w:t xml:space="preserve">Объект капитального строительства: жилой дом, г. Тула, ул. Строителей, д. 12</w:t>
      </w:r>
    </w:p>
    <w:p>
      <w:pPr>
        <w:pStyle w:val="BodyText"/>
      </w:pPr>
      <w:r>
        <w:t xml:space="preserve">Застройщик: ООО «Ромашка»</w:t>
      </w:r>
    </w:p>
    <w:p>
      <w:pPr>
        <w:pStyle w:val="BodyText"/>
      </w:pPr>
      <w:r>
        <w:t xml:space="preserve">Лицо, выполнившее работы: ООО «Подряд»</w:t>
      </w:r>
    </w:p>
    <w:bookmarkStart w:id="10" w:name="акт-освидетельствования-скрытых-работ"/>
    <w:p>
      <w:pPr>
        <w:pStyle w:val="Heading1"/>
      </w:pPr>
      <w:r>
        <w:t xml:space="preserve">Акт освидетельствования скрытых работ</w:t>
      </w:r>
    </w:p>
    <w:bookmarkStart w:id="9" w:name="от-16-ноября-2026-г."/>
    <w:p>
      <w:pPr>
        <w:pStyle w:val="Heading2"/>
      </w:pPr>
      <w:r>
        <w:t xml:space="preserve">№ 1 от 16 ноября 2026 г.</w:t>
      </w:r>
    </w:p>
    <w:p>
      <w:pPr>
        <w:pStyle w:val="FirstParagraph"/>
      </w:pPr>
      <w:r>
        <w:t xml:space="preserve">16 ноября 2026 г. № 1</w:t>
      </w:r>
    </w:p>
    <w:p>
      <w:pPr>
        <w:pStyle w:val="BodyText"/>
      </w:pPr>
      <w:r>
        <w:t xml:space="preserve">Освидетельствованы скрытые работы по устройству монолитной фундаментной плиты на отм. −2,800 в осях 1–8/А–Г.</w:t>
      </w:r>
    </w:p>
    <w:p>
      <w:pPr>
        <w:pStyle w:val="BodyText"/>
      </w:pPr>
      <w:r>
        <w:t xml:space="preserve">Работы выполнены по проектной документации шифр 24-05-КЖ, листы 12–15, и соответствуют требованиям СП 63.13330.2018 и СП 70.13330.2012.</w:t>
      </w:r>
    </w:p>
    <w:p>
      <w:pPr>
        <w:pStyle w:val="BodyText"/>
      </w:pPr>
      <w:r>
        <w:t xml:space="preserve">При освидетельствовании установлено: армирование выполнено по проекту, класс бетона В25, толщина защитного слоя не менее 40 мм, отклонения в пределах допусков.</w:t>
      </w:r>
    </w:p>
    <w:p>
      <w:pPr>
        <w:pStyle w:val="BodyText"/>
      </w:pPr>
      <w:r>
        <w:t xml:space="preserve">Приложения: исполнительная схема армирования на 2 л. в 1 экз.; протокол испытаний бетонной смеси на 1 л. в 1 экз.; сертификаты на арматуру на 3 л. в 1 экз.; акт приёмки основания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лица, выполнившего работы</w:t>
            </w:r>
          </w:p>
          <w:p>
            <w:pPr>
              <w:pStyle w:val="BodyText"/>
            </w:pPr>
            <w:r>
              <w:t xml:space="preserve">Производитель работ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застройщика (технического заказчика)</w:t>
            </w:r>
          </w:p>
          <w:p>
            <w:pPr>
              <w:pStyle w:val="BodyText"/>
            </w:pPr>
            <w:r>
              <w:t xml:space="preserve">Инженер технического надзора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лица, осуществляющего строительный контроль</w:t>
            </w:r>
          </w:p>
          <w:p>
            <w:pPr>
              <w:pStyle w:val="BodyText"/>
            </w:pPr>
            <w:r>
              <w:t xml:space="preserve">Инженер строительного контроля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освидетельствования скрытых работ</dc:title>
  <dc:creator/>
  <dc:language>ru</dc:language>
  <cp:keywords/>
  <dcterms:created xsi:type="dcterms:W3CDTF">2026-11-02T20:31:03Z</dcterms:created>
  <dcterms:modified xsi:type="dcterms:W3CDTF">2026-11-02T20:31:03Z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