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Решение единственного участника ООО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Единственный участник</w:t>
      </w:r>
    </w:p>
    <w:bookmarkStart w:id="10" w:name="решение-единственного-участника-ооо"/>
    <w:p>
      <w:pPr>
        <w:pStyle w:val="Heading1"/>
      </w:pPr>
      <w:r>
        <w:t xml:space="preserve">Решение единственного участника ООО</w:t>
      </w:r>
    </w:p>
    <w:bookmarkStart w:id="9" w:name="X909b2b534262772d055498dcedd00b22c3ef581"/>
    <w:p>
      <w:pPr>
        <w:pStyle w:val="Heading2"/>
      </w:pPr>
      <w:r>
        <w:t xml:space="preserve">о выборе альтернативного способа подтверждения принятия решений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ООО «Ромашка» зарегистрировано 12 марта 2021 года, уставный капитал полностью оплачен, доли принадлежат одному участнику. Общество ведёт деятельность без общего собрания: решения принимает единственный участник и оформляет их письменно.</w:t>
      </w:r>
    </w:p>
    <w:p>
      <w:pPr>
        <w:pStyle w:val="BodyText"/>
      </w:pPr>
      <w:r>
        <w:t xml:space="preserve">На основании подпункта 3 пункта 3 статьи 67.1 Гражданского кодекса Российской Федерации решаю:</w:t>
      </w:r>
    </w:p>
    <w:p>
      <w:pPr>
        <w:pStyle w:val="BodyText"/>
      </w:pPr>
      <w:r>
        <w:t xml:space="preserve">1. Подтверждать принятие решений единственного участника и состав участников, присутствовавших при их принятии, подписанием решения единственным участником без нотариального удостоверения.</w:t>
      </w:r>
    </w:p>
    <w:p>
      <w:pPr>
        <w:pStyle w:val="BodyText"/>
      </w:pPr>
      <w:r>
        <w:t xml:space="preserve">2. Утвердить новую редакцию устава общества с пунктом 9.4 в следующей формулировке: «Решение единственного участника общества подтверждается подписью единственного участника. Решения общего собрания участников подтверждаются подписанием протокола всеми участниками, принимавшими участие в собрании».</w:t>
      </w:r>
    </w:p>
    <w:p>
      <w:pPr>
        <w:pStyle w:val="BodyText"/>
      </w:pPr>
      <w:r>
        <w:t xml:space="preserve">3. Поручить директору подать в налоговый орган заявление о государственной регистрации изменений в устав по форме Р13014 в течение семи рабочих дней с даты настоящего решения.</w:t>
      </w:r>
    </w:p>
    <w:p>
      <w:pPr>
        <w:pStyle w:val="BodyText"/>
      </w:pPr>
      <w:r>
        <w:t xml:space="preserve">Приложение: новая редакция устава на ___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Единственный участник</w:t>
            </w:r>
          </w:p>
          <w:p>
            <w:pPr>
              <w:pStyle w:val="BodyText"/>
            </w:pPr>
            <w:r>
              <w:t xml:space="preserve">Единственный участник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единственного участника ООО</dc:title>
  <dc:creator/>
  <dc:language>ru</dc:language>
  <cp:keywords/>
  <dcterms:created xsi:type="dcterms:W3CDTF">2026-11-06T21:41:54Z</dcterms:created>
  <dcterms:modified xsi:type="dcterms:W3CDTF">2026-11-06T21:41:54Z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