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взвешивания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 16 ноября 2026 г. № 27</w:t>
      </w:r>
    </w:p>
    <w:p>
      <w:pPr>
        <w:pStyle w:val="BodyText"/>
      </w:pPr>
      <w:r>
        <w:t xml:space="preserve">Место составления: склад, г. Москва, ул. Складская, 4</w:t>
      </w:r>
    </w:p>
    <w:bookmarkStart w:id="10" w:name="акт-взвешивания"/>
    <w:p>
      <w:pPr>
        <w:pStyle w:val="Heading1"/>
      </w:pPr>
      <w:r>
        <w:t xml:space="preserve">Акт взвешивания</w:t>
      </w:r>
    </w:p>
    <w:bookmarkStart w:id="9" w:name="при-приёмке-товара-от-поставщика"/>
    <w:p>
      <w:pPr>
        <w:pStyle w:val="Heading2"/>
      </w:pPr>
      <w:r>
        <w:t xml:space="preserve">при приёмке товара от поставщика</w:t>
      </w:r>
    </w:p>
    <w:p>
      <w:pPr>
        <w:pStyle w:val="FirstParagraph"/>
      </w:pPr>
      <w:r>
        <w:t xml:space="preserve">Приёмка по договору поставки от 01.09.2026 № 14/П</w:t>
      </w:r>
    </w:p>
    <w:p>
      <w:pPr>
        <w:pStyle w:val="BodyText"/>
      </w:pPr>
      <w:r>
        <w:t xml:space="preserve">Комиссия в составе: кладовщик А. С. Смирнов (председатель), товаровед О. В. Кузнецова, бухгалтер М. А. Орлова — произвела взвешивание товара, поступившего от ООО «Мясной двор» по товарной накладной № 318 от 16.11.2026.</w:t>
      </w:r>
    </w:p>
    <w:p>
      <w:pPr>
        <w:pStyle w:val="BodyText"/>
      </w:pPr>
      <w:r>
        <w:t xml:space="preserve">Взвешивание провели на весах ВП-15, заводской номер 0471, свидетельство о поверке № 77-2026-118 до 12.03.2027. Товар взвешен в таре поставщика, масса тары по маркировке — 1,2 кг.</w:t>
      </w:r>
    </w:p>
    <w:p>
      <w:pPr>
        <w:pStyle w:val="BodyText"/>
      </w:pPr>
      <w:r>
        <w:t xml:space="preserve">Результаты взвешивания:</w:t>
      </w:r>
    </w:p>
    <w:p>
      <w:pPr>
        <w:pStyle w:val="BodyText"/>
      </w:pPr>
      <w:r>
        <w:t xml:space="preserve">По накладной значится 120,0 кг. Фактически по результатам взвешивания — 118,4 кг. Расхождение — 1,6 кг недостачи, что превышает допустимое расхождение по договору.</w:t>
      </w:r>
    </w:p>
    <w:p>
      <w:pPr>
        <w:pStyle w:val="BodyText"/>
      </w:pPr>
      <w:r>
        <w:t xml:space="preserve">Комиссия пришла к выводу: оформить недостачу 1,6 кг на сумму 1 120,00 руб. актом о недостаче, предъявить претензию поставщику. Товар в количестве 118,4 кг принять и оприходовать.</w:t>
      </w:r>
    </w:p>
    <w:p>
      <w:pPr>
        <w:pStyle w:val="BodyText"/>
      </w:pPr>
      <w:r>
        <w:t xml:space="preserve">Приложение: товарная накладная № 318 от 16.11.2026 на 1 л., свидетельство о поверке весов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Товаровед</w:t>
            </w:r>
          </w:p>
          <w:p>
            <w:pPr>
              <w:pStyle w:val="BodyText"/>
            </w:pPr>
            <w:r>
              <w:t xml:space="preserve">____________ / О. В. Кузнецова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М. А. Орлова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Ознакомлен, товар принят</w:t>
            </w:r>
          </w:p>
          <w:p>
            <w:pPr>
              <w:pStyle w:val="BodyText"/>
            </w:pPr>
            <w:r>
              <w:t xml:space="preserve">Водитель-экспедитор ООО «Мясной двор»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взвешивания</dc:title>
  <dc:creator/>
  <dc:language>ru</dc:language>
  <cp:keywords/>
  <dcterms:created xsi:type="dcterms:W3CDTF">2026-11-07T20:32:57Z</dcterms:created>
  <dcterms:modified xsi:type="dcterms:W3CDTF">2026-11-07T20:32:57Z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