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взаимозачета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в лице генерального директора И. И. Иванова, действующего на основании устава,</w:t>
      </w:r>
    </w:p>
    <w:bookmarkStart w:id="10" w:name="акт-взаимозачета"/>
    <w:p>
      <w:pPr>
        <w:pStyle w:val="Heading1"/>
      </w:pPr>
      <w:r>
        <w:t xml:space="preserve">Акт взаимозачета</w:t>
      </w:r>
    </w:p>
    <w:bookmarkStart w:id="9" w:name="по-договорам-поставки-и-оказания-услуг"/>
    <w:p>
      <w:pPr>
        <w:pStyle w:val="Heading2"/>
      </w:pPr>
      <w:r>
        <w:t xml:space="preserve">по договорам поставки и оказания услуг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Сторона 1 поставила Стороне 2 товар по договору № 12 от 3 августа 2026 г. на сумму 240 000 рублей, в том числе НДС 22 % — 43 278,69 рубля. Товар принят, задолженность Стороны 2 подтверждена универсальным передаточным документом № 87 от 14 сентября 2026 г.</w:t>
      </w:r>
    </w:p>
    <w:p>
      <w:pPr>
        <w:pStyle w:val="BodyText"/>
      </w:pPr>
      <w:r>
        <w:t xml:space="preserve">Сторона 2 оказала Стороне 1 услуги по договору № 31 от 1 сентября 2026 г. на сумму 180 000 рублей, в том числе НДС 22 % — 32 459,02 рубля. Услуги приняты, задолженность Стороны 1 подтверждена актом № 22 от 30 сентября 2026 г.</w:t>
      </w:r>
    </w:p>
    <w:p>
      <w:pPr>
        <w:pStyle w:val="BodyText"/>
      </w:pPr>
      <w:r>
        <w:t xml:space="preserve">Стороны зачитывают встречные требования на сумму 180 000 рублей. После зачета задолженность Стороны 2 перед Стороной 1 составляет 60 000 рублей и перечисляется на расчётный счёт Стороны 1 в течение 5 рабочих дней с даты подписания акта.</w:t>
      </w:r>
    </w:p>
    <w:p>
      <w:pPr>
        <w:pStyle w:val="BodyText"/>
      </w:pPr>
      <w:r>
        <w:t xml:space="preserve">Зачет произведён на дату подписания настоящего акта.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взаимозачета</dc:title>
  <dc:creator/>
  <dc:language>ru</dc:language>
  <cp:keywords/>
  <dcterms:created xsi:type="dcterms:W3CDTF">2026-10-28T22:21:27Z</dcterms:created>
  <dcterms:modified xsi:type="dcterms:W3CDTF">2026-10-28T22:21:27Z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