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выявленных недостатков выполненных подрядных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Объект: склад по адресу: г. Тула, ул. Заводская, 4</w:t>
      </w:r>
    </w:p>
    <w:bookmarkStart w:id="10" w:name="X61994533a5fc9de2e6ce8a6bd98452f8f476474"/>
    <w:p>
      <w:pPr>
        <w:pStyle w:val="Heading1"/>
      </w:pPr>
      <w:r>
        <w:t xml:space="preserve">Акт выявленных недостатков выполненных подрядных работ</w:t>
      </w:r>
    </w:p>
    <w:bookmarkStart w:id="9" w:name="по-договору-подряда-27-от-12-мая-2026-г."/>
    <w:p>
      <w:pPr>
        <w:pStyle w:val="Heading2"/>
      </w:pPr>
      <w:r>
        <w:t xml:space="preserve">по договору подряда № 27 от 12 мая 2026 г.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Комиссия в составе: главного инженера ООО «Ромашка» С. А. Кузнецова (председатель), начальника участка А. Н. Беловой, представителя подрядчика — прораба ООО «СтройМонтаж» И. П. Соколова, действующего по доверенности от 01.09.2026 № 5, осмотрела результат работ по устройству кровли склада, выполненных по акту о приёмке № 18 от 30.09.2026.</w:t>
      </w:r>
    </w:p>
    <w:p>
      <w:pPr>
        <w:pStyle w:val="BodyText"/>
      </w:pPr>
      <w:r>
        <w:t xml:space="preserve">При осмотре выявлены недостатки: 1) в осях 3–7 по всей длине кровли — вздутия и отслоение гидроизоляционного ковра от основания на площади около 40 кв. м; 2) в местах примыкания к парапету — зазоры до 10 мм, вода попадает под ковёр; 3) воронки внутреннего водостока установлены с уклоном в обратную сторону, вода застаивается.</w:t>
      </w:r>
    </w:p>
    <w:p>
      <w:pPr>
        <w:pStyle w:val="BodyText"/>
      </w:pPr>
      <w:r>
        <w:t xml:space="preserve">Недостатки возникли из-за отступлений от проекта (лист 12, узлы кровли) и от СП 17.13330.2017 «Кровли»: гидроизоляцию укладывали при температуре ниже указанной в технологической карте, примыкания не проклеены. Работы считаются выполненными с ненадлежащим качеством.</w:t>
      </w:r>
    </w:p>
    <w:p>
      <w:pPr>
        <w:pStyle w:val="BodyText"/>
      </w:pPr>
      <w:r>
        <w:t xml:space="preserve">Срок устранения недостатков — до 10 ноября 2026 года. Подрядчик обязан устранить дефекты своими силами и за свой счёт. Акт составлен в трёх экземплярах: по одному для заказчика и подрядчика, третий — для проектной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 заказчика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Прораб ООО «СтройМонтаж»</w:t>
            </w:r>
          </w:p>
          <w:p>
            <w:pPr>
              <w:pStyle w:val="BodyText"/>
            </w:pPr>
            <w:r>
              <w:t xml:space="preserve">____________ / И. П.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выявленных недостатков выполненных подрядных работ</dc:title>
  <dc:creator/>
  <dc:language>ru</dc:language>
  <cp:keywords/>
  <dcterms:created xsi:type="dcterms:W3CDTF">2026-10-31T20:31:05Z</dcterms:created>
  <dcterms:modified xsi:type="dcterms:W3CDTF">2026-10-31T20:31:05Z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