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вывода из эксплуатации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главного инженера П. П. Петрова (председатель),</w:t>
      </w:r>
    </w:p>
    <w:p>
      <w:pPr>
        <w:pStyle w:val="BodyText"/>
      </w:pPr>
      <w:r>
        <w:t xml:space="preserve">начальника цеха И. И. Иванова,</w:t>
      </w:r>
    </w:p>
    <w:p>
      <w:pPr>
        <w:pStyle w:val="BodyText"/>
      </w:pPr>
      <w:r>
        <w:t xml:space="preserve">механика С. С. Сидорова</w:t>
      </w:r>
    </w:p>
    <w:bookmarkStart w:id="10" w:name="акт-вывода-из-эксплуатации"/>
    <w:p>
      <w:pPr>
        <w:pStyle w:val="Heading1"/>
      </w:pPr>
      <w:r>
        <w:t xml:space="preserve">Акт вывода из эксплуатации</w:t>
      </w:r>
    </w:p>
    <w:bookmarkStart w:id="9" w:name="оборудования-станка-инв.-000123"/>
    <w:p>
      <w:pPr>
        <w:pStyle w:val="Heading2"/>
      </w:pPr>
      <w:r>
        <w:t xml:space="preserve">оборудования (станка) инв. № 000123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осмотрела станок инв. № 000123, 2014 года выпуска, установленный в цехе № 2, и установила: станок не используется с 1 октября 2026 года, узел подачи вышел из строя, ремонт признан нецелесообразным.</w:t>
      </w:r>
    </w:p>
    <w:p>
      <w:pPr>
        <w:pStyle w:val="BodyText"/>
      </w:pPr>
      <w:r>
        <w:t xml:space="preserve">Комиссия решила вывести станок из эксплуатации с 16 ноября 2026 года, отключить от электросети, переместить на склад до принятия решения о списании или продаже.</w:t>
      </w:r>
    </w:p>
    <w:p>
      <w:pPr>
        <w:pStyle w:val="BodyText"/>
      </w:pPr>
      <w:r>
        <w:t xml:space="preserve">Приложение: дефектная ведомость на 1 л. в 1 экз., заключение механика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вывода из эксплуатации</dc:title>
  <dc:creator/>
  <dc:language>ru</dc:language>
  <cp:keywords/>
  <dcterms:created xsi:type="dcterms:W3CDTF">2026-11-01T20:31:11Z</dcterms:created>
  <dcterms:modified xsi:type="dcterms:W3CDTF">2026-11-01T20:31:11Z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